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7A171308"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sidR="00AF54B7">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0BF4B1A0" w14:textId="55287F77"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8896480" w14:textId="5B1FBB4F" w:rsidR="00624D46" w:rsidRPr="003B27B0" w:rsidRDefault="00A25018" w:rsidP="00624D46">
      <w:pPr>
        <w:pStyle w:val="HTML"/>
        <w:shd w:val="clear" w:color="auto" w:fill="FFFFFF" w:themeFill="background1"/>
        <w:jc w:val="both"/>
        <w:rPr>
          <w:rFonts w:ascii="Times New Roman" w:hAnsi="Times New Roman" w:cs="Times New Roman"/>
          <w:color w:val="202124"/>
          <w:sz w:val="24"/>
          <w:szCs w:val="24"/>
          <w:lang w:val="kk-KZ"/>
        </w:rPr>
      </w:pPr>
      <w:r w:rsidRPr="003B27B0">
        <w:rPr>
          <w:rStyle w:val="y2iqfc"/>
          <w:rFonts w:ascii="inherit" w:hAnsi="inherit"/>
          <w:color w:val="000000" w:themeColor="text1"/>
          <w:sz w:val="42"/>
          <w:szCs w:val="42"/>
          <w:lang w:val="kk-KZ"/>
        </w:rPr>
        <w:tab/>
      </w:r>
      <w:r w:rsidRPr="005E7C67">
        <w:rPr>
          <w:rStyle w:val="y2iqfc"/>
          <w:rFonts w:ascii="Times New Roman" w:hAnsi="Times New Roman" w:cs="Times New Roman"/>
          <w:b/>
          <w:bCs/>
          <w:color w:val="000000" w:themeColor="text1"/>
          <w:sz w:val="24"/>
          <w:szCs w:val="24"/>
          <w:highlight w:val="yellow"/>
          <w:lang w:val="kk-KZ"/>
        </w:rPr>
        <w:t>1</w:t>
      </w:r>
      <w:r w:rsidR="000E765F" w:rsidRPr="005E7C67">
        <w:rPr>
          <w:rStyle w:val="y2iqfc"/>
          <w:rFonts w:ascii="Times New Roman" w:hAnsi="Times New Roman" w:cs="Times New Roman"/>
          <w:b/>
          <w:bCs/>
          <w:color w:val="000000" w:themeColor="text1"/>
          <w:sz w:val="24"/>
          <w:szCs w:val="24"/>
          <w:highlight w:val="yellow"/>
          <w:lang w:val="kk-KZ"/>
        </w:rPr>
        <w:t>)</w:t>
      </w:r>
      <w:r w:rsidRPr="005E7C67">
        <w:rPr>
          <w:rStyle w:val="y2iqfc"/>
          <w:rFonts w:ascii="Times New Roman" w:hAnsi="Times New Roman" w:cs="Times New Roman"/>
          <w:b/>
          <w:bCs/>
          <w:color w:val="000000" w:themeColor="text1"/>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Мектепалды даярлық сыныбының</w:t>
      </w:r>
      <w:r w:rsidR="008B7EFC" w:rsidRPr="005E7C67">
        <w:rPr>
          <w:rFonts w:ascii="Times New Roman" w:hAnsi="Times New Roman" w:cs="Times New Roman"/>
          <w:b/>
          <w:bCs/>
          <w:color w:val="202124"/>
          <w:sz w:val="24"/>
          <w:szCs w:val="24"/>
          <w:highlight w:val="yellow"/>
          <w:lang w:val="kk-KZ"/>
        </w:rPr>
        <w:t xml:space="preserve"> тәрбиешісі</w:t>
      </w:r>
      <w:r w:rsidR="00746495" w:rsidRPr="005E7C67">
        <w:rPr>
          <w:rFonts w:ascii="Times New Roman" w:hAnsi="Times New Roman" w:cs="Times New Roman"/>
          <w:b/>
          <w:bCs/>
          <w:color w:val="202124"/>
          <w:sz w:val="24"/>
          <w:szCs w:val="24"/>
          <w:highlight w:val="yellow"/>
          <w:lang w:val="kk-KZ"/>
        </w:rPr>
        <w:t xml:space="preserve"> (оқыту</w:t>
      </w:r>
      <w:r w:rsidR="000B3BA4" w:rsidRPr="005E7C67">
        <w:rPr>
          <w:rFonts w:ascii="Times New Roman" w:hAnsi="Times New Roman" w:cs="Times New Roman"/>
          <w:b/>
          <w:bCs/>
          <w:color w:val="202124"/>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орыс тілінде)</w:t>
      </w:r>
      <w:r w:rsidR="00D047CD" w:rsidRPr="005E7C67">
        <w:rPr>
          <w:rFonts w:ascii="Times New Roman" w:hAnsi="Times New Roman" w:cs="Times New Roman"/>
          <w:b/>
          <w:bCs/>
          <w:color w:val="202124"/>
          <w:sz w:val="24"/>
          <w:szCs w:val="24"/>
          <w:highlight w:val="yellow"/>
          <w:lang w:val="kk-KZ"/>
        </w:rPr>
        <w:t xml:space="preserve"> - </w:t>
      </w:r>
      <w:r w:rsidR="00EE6DDC" w:rsidRPr="005E7C67">
        <w:rPr>
          <w:rFonts w:ascii="Times New Roman" w:hAnsi="Times New Roman" w:cs="Times New Roman"/>
          <w:b/>
          <w:bCs/>
          <w:color w:val="202124"/>
          <w:sz w:val="24"/>
          <w:szCs w:val="24"/>
          <w:highlight w:val="yellow"/>
          <w:lang w:val="kk-KZ"/>
        </w:rPr>
        <w:t>1</w:t>
      </w:r>
      <w:r w:rsidR="00746495" w:rsidRPr="005E7C67">
        <w:rPr>
          <w:rFonts w:ascii="Times New Roman" w:hAnsi="Times New Roman" w:cs="Times New Roman"/>
          <w:b/>
          <w:bCs/>
          <w:color w:val="202124"/>
          <w:sz w:val="24"/>
          <w:szCs w:val="24"/>
          <w:highlight w:val="yellow"/>
          <w:lang w:val="kk-KZ"/>
        </w:rPr>
        <w:t xml:space="preserve">. </w:t>
      </w:r>
      <w:r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110 000 теңгеден 126 975 теңгеге дейін.</w:t>
      </w:r>
    </w:p>
    <w:p w14:paraId="58BD5BC1" w14:textId="02099FB3"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A55348" w:rsidRPr="003B27B0">
        <w:rPr>
          <w:rFonts w:ascii="Times New Roman" w:hAnsi="Times New Roman" w:cs="Times New Roman"/>
          <w:color w:val="000000" w:themeColor="text1"/>
          <w:sz w:val="24"/>
          <w:szCs w:val="24"/>
          <w:lang w:val="kk-KZ"/>
        </w:rPr>
        <w:t xml:space="preserve">1. </w:t>
      </w:r>
      <w:r w:rsidR="00022BC5" w:rsidRPr="003B27B0">
        <w:rPr>
          <w:rStyle w:val="y2iqfc"/>
          <w:rFonts w:ascii="Times New Roman" w:hAnsi="Times New Roman" w:cs="Times New Roman"/>
          <w:b/>
          <w:bCs/>
          <w:color w:val="000000" w:themeColor="text1"/>
          <w:sz w:val="24"/>
          <w:szCs w:val="24"/>
          <w:lang w:val="kk-KZ"/>
        </w:rPr>
        <w:t>Біліктілік талаптары</w:t>
      </w:r>
      <w:r w:rsidR="00022BC5"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2425E17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7CEE9681" w14:textId="5C47E707" w:rsidR="00DA579E"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6810DFBA" w14:textId="20ED5527" w:rsidR="00DA579E" w:rsidRPr="003B27B0" w:rsidRDefault="00162C9C" w:rsidP="00DE7027">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p>
    <w:p w14:paraId="52BEAFA1" w14:textId="77777777" w:rsidR="000D7961" w:rsidRPr="003B27B0" w:rsidRDefault="00DA579E"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inherit" w:hAnsi="inherit"/>
          <w:color w:val="000000" w:themeColor="text1"/>
          <w:sz w:val="24"/>
          <w:szCs w:val="24"/>
          <w:lang w:val="kk-KZ"/>
        </w:rPr>
        <w:tab/>
      </w:r>
      <w:r w:rsidR="00A55348" w:rsidRPr="003B27B0">
        <w:rPr>
          <w:rStyle w:val="y2iqfc"/>
          <w:rFonts w:ascii="inherit" w:hAnsi="inherit"/>
          <w:color w:val="000000" w:themeColor="text1"/>
          <w:sz w:val="24"/>
          <w:szCs w:val="24"/>
          <w:lang w:val="kk-KZ"/>
        </w:rPr>
        <w:t xml:space="preserve">2. </w:t>
      </w:r>
      <w:r w:rsidRPr="003B27B0">
        <w:rPr>
          <w:rStyle w:val="y2iqfc"/>
          <w:rFonts w:ascii="Times New Roman" w:hAnsi="Times New Roman" w:cs="Times New Roman"/>
          <w:b/>
          <w:bCs/>
          <w:color w:val="000000" w:themeColor="text1"/>
          <w:sz w:val="24"/>
          <w:szCs w:val="24"/>
          <w:lang w:val="kk-KZ"/>
        </w:rPr>
        <w:t>Кәсіби құзыреттердің анықтамасымен біліктілік талаптары:</w:t>
      </w:r>
    </w:p>
    <w:p w14:paraId="77662549" w14:textId="78649EB5" w:rsidR="00DA579E" w:rsidRPr="003B27B0" w:rsidRDefault="000D7961"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00DA579E" w:rsidRPr="003B27B0">
        <w:rPr>
          <w:rStyle w:val="y2iqfc"/>
          <w:rFonts w:ascii="Times New Roman" w:hAnsi="Times New Roman" w:cs="Times New Roman"/>
          <w:b/>
          <w:bCs/>
          <w:color w:val="000000" w:themeColor="text1"/>
          <w:sz w:val="24"/>
          <w:szCs w:val="24"/>
          <w:lang w:val="kk-KZ"/>
        </w:rPr>
        <w:t>1) «мұғалім»:</w:t>
      </w:r>
    </w:p>
    <w:p w14:paraId="70C61C96" w14:textId="77777777" w:rsidR="00DA579E"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5AA6F68A" w14:textId="77777777" w:rsidR="00162C9C"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572A5283" w14:textId="77777777"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оқушының жалпы мәдениетін қалыптастыруға және оның әлеуметтенуіне ықпал ету;</w:t>
      </w:r>
    </w:p>
    <w:p w14:paraId="54413B0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p>
    <w:p w14:paraId="07F0F539" w14:textId="77777777" w:rsidR="00540C08"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72187DA9" w14:textId="77777777" w:rsidR="000D7961" w:rsidRPr="003B27B0" w:rsidRDefault="00540C08"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color w:val="000000" w:themeColor="text1"/>
          <w:sz w:val="24"/>
          <w:szCs w:val="24"/>
          <w:lang w:val="kk-KZ"/>
        </w:rPr>
        <w:t>- кәсіби-педагогикалық диалог дағдыларын меңгеру, цифрлық білім беру ресурстарын пайдалану;</w:t>
      </w:r>
    </w:p>
    <w:p w14:paraId="620D83F8" w14:textId="3099BE79" w:rsidR="00540C08"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b/>
          <w:bCs/>
          <w:color w:val="000000" w:themeColor="text1"/>
          <w:sz w:val="24"/>
          <w:szCs w:val="24"/>
          <w:lang w:val="kk-KZ"/>
        </w:rPr>
        <w:t xml:space="preserve">2) </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мұғалім-модератор</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w:t>
      </w:r>
    </w:p>
    <w:p w14:paraId="29F848AB"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68267BA7"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060DDEE9" w14:textId="77777777" w:rsidR="000D7961" w:rsidRPr="003B27B0" w:rsidRDefault="00540C08" w:rsidP="000D796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4AC49313" w14:textId="5D2D532E" w:rsidR="00A85DDA"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lang w:val="kk-KZ"/>
        </w:rPr>
        <w:tab/>
      </w:r>
      <w:r w:rsidR="00A85DDA" w:rsidRPr="003B27B0">
        <w:rPr>
          <w:rStyle w:val="y2iqfc"/>
          <w:rFonts w:ascii="Times New Roman" w:hAnsi="Times New Roman" w:cs="Times New Roman"/>
          <w:b/>
          <w:bCs/>
          <w:color w:val="000000" w:themeColor="text1"/>
          <w:sz w:val="24"/>
          <w:szCs w:val="24"/>
          <w:lang w:val="kk-KZ"/>
        </w:rPr>
        <w:t xml:space="preserve">3) </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педагог-сарапшы</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w:t>
      </w:r>
    </w:p>
    <w:p w14:paraId="2DABD378"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1143408C"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3FD160C4"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4D250125" w14:textId="505DE102" w:rsidR="00A85DDA" w:rsidRPr="003B27B0" w:rsidRDefault="00A85D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85A7E41" w14:textId="77777777" w:rsidR="000D7961" w:rsidRPr="003B27B0" w:rsidRDefault="00A85DDA" w:rsidP="000D79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3850EA0C" w14:textId="62AA31C4" w:rsidR="00B536AC"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B536AC" w:rsidRPr="003B27B0">
        <w:rPr>
          <w:rStyle w:val="y2iqfc"/>
          <w:rFonts w:ascii="Times New Roman" w:hAnsi="Times New Roman" w:cs="Times New Roman"/>
          <w:b/>
          <w:bCs/>
          <w:color w:val="000000" w:themeColor="text1"/>
          <w:sz w:val="24"/>
          <w:szCs w:val="24"/>
          <w:lang w:val="kk-KZ"/>
        </w:rPr>
        <w:t xml:space="preserve">4) </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оқытушы-зерттеуші</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w:t>
      </w:r>
    </w:p>
    <w:p w14:paraId="64CC865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lastRenderedPageBreak/>
        <w:tab/>
        <w:t>- «сарапшы-педагог» біліктілігінің жалпы талаптарына, сонымен қатар:</w:t>
      </w:r>
    </w:p>
    <w:p w14:paraId="7A3C7F4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7B110A6F" w14:textId="02DF6162"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333353B4" w14:textId="77777777" w:rsidR="00573C80" w:rsidRPr="003B27B0" w:rsidRDefault="00B536A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28EEE9C"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784E685D"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05680AAC" w14:textId="77777777" w:rsidR="008E2BDA" w:rsidRPr="003B27B0" w:rsidRDefault="00573C80"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603304A2"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25FA285B"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09E2EE11" w14:textId="77777777" w:rsidR="008E2BDA"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6939CE59" w14:textId="77777777" w:rsidR="000D7961"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24BC0118" w14:textId="69AE2ACF" w:rsidR="00282E55" w:rsidRPr="003B27B0" w:rsidRDefault="000D7961"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8E2BDA" w:rsidRPr="003B27B0">
        <w:rPr>
          <w:rStyle w:val="y2iqfc"/>
          <w:rFonts w:ascii="Times New Roman" w:hAnsi="Times New Roman" w:cs="Times New Roman"/>
          <w:b/>
          <w:bCs/>
          <w:color w:val="000000" w:themeColor="text1"/>
          <w:sz w:val="24"/>
          <w:szCs w:val="24"/>
          <w:lang w:val="kk-KZ"/>
        </w:rPr>
        <w:t>5) «мұғалім-шебер»:</w:t>
      </w:r>
    </w:p>
    <w:p w14:paraId="417B4D3F" w14:textId="77777777" w:rsidR="00282E55" w:rsidRPr="003B27B0" w:rsidRDefault="00282E55"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77DC64C8" w14:textId="77777777" w:rsidR="00D327D5" w:rsidRPr="003B27B0" w:rsidRDefault="00282E55" w:rsidP="00D327D5">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195D69BE" w14:textId="6C86FF13"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w:t>
      </w:r>
      <w:r w:rsidR="00807AE8"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4307A1DF" w14:textId="77777777"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4F49A05B" w14:textId="77777777" w:rsidR="0055554E"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B0EC47D" w14:textId="77777777" w:rsidR="0055554E"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6F8708C7" w14:textId="77777777" w:rsidR="00C47D47"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w:t>
      </w:r>
      <w:r w:rsidR="00C47D47"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8A8A936" w14:textId="77777777"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72B6231F" w14:textId="39704958"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5E0D0F6" w14:textId="009FA0A6" w:rsidR="004F026C" w:rsidRPr="003B27B0" w:rsidRDefault="00B04DEA"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00A55348"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4B8ED963" w14:textId="77777777"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1D5948AF" w14:textId="1D738A9C"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w:t>
      </w:r>
      <w:r w:rsidR="00545944" w:rsidRPr="003B27B0">
        <w:rPr>
          <w:rFonts w:ascii="Times New Roman" w:eastAsia="Times New Roman" w:hAnsi="Times New Roman" w:cs="Times New Roman"/>
          <w:color w:val="000000" w:themeColor="text1"/>
          <w:sz w:val="24"/>
          <w:szCs w:val="24"/>
          <w:lang w:val="kk-KZ"/>
        </w:rPr>
        <w:t>учитель</w:t>
      </w:r>
      <w:r w:rsidRPr="003B27B0">
        <w:rPr>
          <w:rFonts w:ascii="Times New Roman" w:eastAsia="Times New Roman" w:hAnsi="Times New Roman" w:cs="Times New Roman"/>
          <w:color w:val="000000" w:themeColor="text1"/>
          <w:sz w:val="24"/>
          <w:szCs w:val="24"/>
          <w:lang w:val="kk-KZ"/>
        </w:rPr>
        <w:t>/мұғалім» деп тікелей үндеу арқылы іскерлік қарым-қатынас стилі мен сөйлеу этикетін сақтауға үйретеді;</w:t>
      </w:r>
    </w:p>
    <w:p w14:paraId="27651DB4" w14:textId="77777777" w:rsidR="00FA5285"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734B66F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45FDCF67"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0F01919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4B66A948" w14:textId="77777777" w:rsidR="00001681"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05C1577D"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2E188CA4"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0B074FAB"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7377DA24" w14:textId="77777777" w:rsidR="00C06287" w:rsidRPr="003B27B0" w:rsidRDefault="00001681"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1B7FC539"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62D46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47B77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7270ECBA" w14:textId="77777777" w:rsidR="00F45D61" w:rsidRPr="003B27B0" w:rsidRDefault="00C06287"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716F4784"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0ED87FE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117B2905"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6AEADC8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1DA51979"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7AD5609" w14:textId="77777777" w:rsidR="00DF3EF4" w:rsidRPr="003B27B0" w:rsidRDefault="00F45D61" w:rsidP="00DF3E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58FFDD69" w14:textId="77777777" w:rsidR="006F2B3A" w:rsidRPr="003B27B0" w:rsidRDefault="00DF3EF4" w:rsidP="006F2B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53D4BA76" w14:textId="33B79A39" w:rsidR="00BB66A2" w:rsidRPr="003B27B0" w:rsidRDefault="006F2B3A" w:rsidP="00BB6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A55348" w:rsidRPr="003B27B0">
        <w:rPr>
          <w:rFonts w:ascii="Times New Roman" w:eastAsia="Times New Roman" w:hAnsi="Times New Roman" w:cs="Times New Roman"/>
          <w:color w:val="000000" w:themeColor="text1"/>
          <w:sz w:val="24"/>
          <w:szCs w:val="24"/>
          <w:lang w:val="kk-KZ"/>
        </w:rPr>
        <w:t xml:space="preserve">4. </w:t>
      </w:r>
      <w:r w:rsidRPr="003B27B0">
        <w:rPr>
          <w:rFonts w:ascii="Times New Roman" w:eastAsia="Times New Roman" w:hAnsi="Times New Roman" w:cs="Times New Roman"/>
          <w:b/>
          <w:bCs/>
          <w:color w:val="000000" w:themeColor="text1"/>
          <w:sz w:val="24"/>
          <w:szCs w:val="24"/>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593DF854" w14:textId="1F367B52" w:rsidR="00E661F5" w:rsidRPr="003B27B0" w:rsidRDefault="00BB66A2" w:rsidP="00855C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156FA8F2" w14:textId="77B11497"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3728A68D" w14:textId="0D9E747D" w:rsidR="00E661F5" w:rsidRPr="003B27B0" w:rsidRDefault="00EA7825" w:rsidP="00EA7825">
      <w:pPr>
        <w:spacing w:after="0"/>
        <w:ind w:firstLine="720"/>
        <w:jc w:val="both"/>
        <w:rPr>
          <w:rFonts w:ascii="Times New Roman" w:hAnsi="Times New Roman" w:cs="Times New Roman"/>
          <w:sz w:val="24"/>
          <w:szCs w:val="24"/>
          <w:lang w:val="kk-KZ"/>
        </w:rPr>
      </w:pPr>
      <w:r w:rsidRPr="005E7C67">
        <w:rPr>
          <w:rFonts w:ascii="Times New Roman" w:eastAsia="Times New Roman" w:hAnsi="Times New Roman" w:cs="Times New Roman"/>
          <w:b/>
          <w:bCs/>
          <w:sz w:val="24"/>
          <w:szCs w:val="24"/>
          <w:highlight w:val="yellow"/>
          <w:lang w:val="kk-KZ"/>
        </w:rPr>
        <w:t>4</w:t>
      </w:r>
      <w:r w:rsidR="00E661F5" w:rsidRPr="005E7C67">
        <w:rPr>
          <w:rFonts w:ascii="Times New Roman" w:eastAsia="Times New Roman" w:hAnsi="Times New Roman" w:cs="Times New Roman"/>
          <w:b/>
          <w:bCs/>
          <w:sz w:val="24"/>
          <w:szCs w:val="24"/>
          <w:highlight w:val="yellow"/>
          <w:lang w:val="kk-KZ"/>
        </w:rPr>
        <w:t xml:space="preserve">) </w:t>
      </w:r>
      <w:r w:rsidR="00E661F5" w:rsidRPr="005E7C67">
        <w:rPr>
          <w:rFonts w:ascii="Times New Roman" w:hAnsi="Times New Roman" w:cs="Times New Roman"/>
          <w:b/>
          <w:color w:val="000000"/>
          <w:sz w:val="24"/>
          <w:szCs w:val="24"/>
          <w:highlight w:val="yellow"/>
          <w:u w:val="single"/>
          <w:lang w:val="kk-KZ"/>
        </w:rPr>
        <w:t>Педагог-дефектолог (екі тілде).</w:t>
      </w:r>
      <w:r w:rsidR="00E661F5" w:rsidRPr="005E7C67">
        <w:rPr>
          <w:rFonts w:ascii="Times New Roman" w:hAnsi="Times New Roman" w:cs="Times New Roman"/>
          <w:sz w:val="24"/>
          <w:szCs w:val="24"/>
          <w:highlight w:val="yellow"/>
          <w:lang w:val="kk-KZ"/>
        </w:rPr>
        <w:t xml:space="preserve"> </w:t>
      </w:r>
      <w:r w:rsidR="00E661F5" w:rsidRPr="005E7C67">
        <w:rPr>
          <w:rFonts w:ascii="Times New Roman" w:hAnsi="Times New Roman" w:cs="Times New Roman"/>
          <w:b/>
          <w:color w:val="000000"/>
          <w:sz w:val="24"/>
          <w:szCs w:val="24"/>
          <w:highlight w:val="yellow"/>
          <w:lang w:val="kk-KZ"/>
        </w:rPr>
        <w:t xml:space="preserve"> </w:t>
      </w:r>
      <w:r w:rsidR="00E661F5"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bookmarkStart w:id="0" w:name="z109"/>
    </w:p>
    <w:p w14:paraId="2D8A506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0"/>
    </w:p>
    <w:p w14:paraId="2E3B6FD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93D43B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E5BDCC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531D6E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040EF5B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4CF599D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051AB8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147FE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467A9F7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943C7F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685BD3C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5D8733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BC859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5024F5C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34F5822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498DCD4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6008295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342658E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1" w:name="z110"/>
    </w:p>
    <w:p w14:paraId="3E2C6FA7"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Білуге тиіс:</w:t>
      </w:r>
      <w:bookmarkEnd w:id="1"/>
    </w:p>
    <w:p w14:paraId="49C4312F"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9FB7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385F255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352816D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5E01956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7DCD024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педагогикалық этиканың нормалары;</w:t>
      </w:r>
    </w:p>
    <w:p w14:paraId="3CDC6B2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2" w:name="z111"/>
    </w:p>
    <w:p w14:paraId="6F07949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2"/>
    </w:p>
    <w:p w14:paraId="10DCC53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0085BC5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5976A1E"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3" w:name="z112"/>
    </w:p>
    <w:p w14:paraId="3CCEB4D3"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3"/>
    <w:p w14:paraId="60FBE345"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3A4AC3B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142B0F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68C1F7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589FFE5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0CEDD90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1BAABD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00246736"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0F9825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біліктілігіне қойылатын жалпы талаптарға, сондай-ақ:</w:t>
      </w:r>
    </w:p>
    <w:p w14:paraId="5AF3245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CC573B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7DF48D7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29E4F11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4F01E2C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1666144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524F12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543A38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1EE56DC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сарапшы" біліктілігіне қойылатын жалпы талаптарға, сондай-ақ:</w:t>
      </w:r>
    </w:p>
    <w:p w14:paraId="62B0345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1CD3F1E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09F3E2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C4B72F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25874EF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52EC574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4FDD35EE" w14:textId="77777777" w:rsidR="00E661F5" w:rsidRPr="003B27B0" w:rsidRDefault="00E661F5" w:rsidP="00E661F5">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lastRenderedPageBreak/>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746ABDF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3E06395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0FD1C60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7DA78A3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1F6EEB6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7D498C8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9A12D8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E161B4F" w14:textId="21227C18"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C7628BB" w14:textId="6571E1D6" w:rsidR="00A2523B" w:rsidRPr="003B27B0" w:rsidRDefault="00EA7825"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5E7C67">
        <w:rPr>
          <w:rFonts w:ascii="Times New Roman" w:eastAsia="Times New Roman" w:hAnsi="Times New Roman" w:cs="Times New Roman"/>
          <w:b/>
          <w:bCs/>
          <w:sz w:val="24"/>
          <w:szCs w:val="24"/>
          <w:highlight w:val="yellow"/>
          <w:lang w:val="kk-KZ"/>
        </w:rPr>
        <w:t>5)</w:t>
      </w:r>
      <w:r w:rsidR="00A2523B" w:rsidRPr="005E7C67">
        <w:rPr>
          <w:rFonts w:ascii="Times New Roman" w:eastAsia="Times New Roman" w:hAnsi="Times New Roman" w:cs="Times New Roman"/>
          <w:b/>
          <w:bCs/>
          <w:sz w:val="24"/>
          <w:szCs w:val="24"/>
          <w:highlight w:val="yellow"/>
          <w:lang w:val="kk-KZ"/>
        </w:rPr>
        <w:t xml:space="preserve"> </w:t>
      </w:r>
      <w:r w:rsidR="00A2523B" w:rsidRPr="005E7C67">
        <w:rPr>
          <w:rFonts w:ascii="Times New Roman" w:eastAsia="Times New Roman" w:hAnsi="Times New Roman" w:cs="Times New Roman"/>
          <w:b/>
          <w:bCs/>
          <w:sz w:val="24"/>
          <w:szCs w:val="24"/>
          <w:highlight w:val="yellow"/>
          <w:u w:val="single"/>
          <w:lang w:val="kk-KZ"/>
        </w:rPr>
        <w:t xml:space="preserve">Педагог-ассистент- </w:t>
      </w:r>
      <w:r w:rsidR="00855C6E">
        <w:rPr>
          <w:rFonts w:ascii="Times New Roman" w:eastAsia="Times New Roman" w:hAnsi="Times New Roman" w:cs="Times New Roman"/>
          <w:b/>
          <w:bCs/>
          <w:sz w:val="24"/>
          <w:szCs w:val="24"/>
          <w:highlight w:val="yellow"/>
          <w:u w:val="single"/>
          <w:lang w:val="kk-KZ"/>
        </w:rPr>
        <w:t>2</w:t>
      </w:r>
      <w:r w:rsidR="00A2523B" w:rsidRPr="005E7C67">
        <w:rPr>
          <w:rFonts w:ascii="Times New Roman" w:eastAsia="Times New Roman" w:hAnsi="Times New Roman" w:cs="Times New Roman"/>
          <w:b/>
          <w:bCs/>
          <w:sz w:val="24"/>
          <w:szCs w:val="24"/>
          <w:highlight w:val="yellow"/>
          <w:u w:val="single"/>
          <w:lang w:val="kk-KZ"/>
        </w:rPr>
        <w:t xml:space="preserve"> (орыс сыныптары</w:t>
      </w:r>
      <w:r w:rsidR="00855C6E">
        <w:rPr>
          <w:rFonts w:ascii="Times New Roman" w:eastAsia="Times New Roman" w:hAnsi="Times New Roman" w:cs="Times New Roman"/>
          <w:b/>
          <w:bCs/>
          <w:sz w:val="24"/>
          <w:szCs w:val="24"/>
          <w:highlight w:val="yellow"/>
          <w:u w:val="single"/>
          <w:lang w:val="kk-KZ"/>
        </w:rPr>
        <w:t>на</w:t>
      </w:r>
      <w:r w:rsidR="00A2523B" w:rsidRPr="005E7C67">
        <w:rPr>
          <w:rFonts w:ascii="Times New Roman" w:eastAsia="Times New Roman" w:hAnsi="Times New Roman" w:cs="Times New Roman"/>
          <w:b/>
          <w:bCs/>
          <w:sz w:val="24"/>
          <w:szCs w:val="24"/>
          <w:highlight w:val="yellow"/>
          <w:u w:val="single"/>
          <w:lang w:val="kk-KZ"/>
        </w:rPr>
        <w:t xml:space="preserve">). </w:t>
      </w:r>
      <w:r w:rsidR="00A2523B"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p>
    <w:p w14:paraId="3C056A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Біліктілікке қойылатын талаптар</w:t>
      </w:r>
      <w:r w:rsidRPr="003B27B0">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E0C34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67B12AD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C5CA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9012F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D87267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1) «педагог»:</w:t>
      </w:r>
    </w:p>
    <w:p w14:paraId="54DBD0E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0FEA7C8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1B6E5A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2) «педагог-модератор»:</w:t>
      </w:r>
    </w:p>
    <w:p w14:paraId="50954FD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250E4E"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27A26AF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1CEECB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3) «педагог-сарапшы»:</w:t>
      </w:r>
    </w:p>
    <w:p w14:paraId="100EDAD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24EE148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C95DE7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C83BB1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64AD4EF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67BB9CC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237A04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4) «педагог-зерттеуші»:</w:t>
      </w:r>
    </w:p>
    <w:p w14:paraId="1AFD930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CFD2A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674650F6"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0F9CDBD1"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0FA98A5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762DD6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5787AF6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B609E8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14AE0C3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5) «педагог-шебер»:</w:t>
      </w:r>
    </w:p>
    <w:p w14:paraId="741760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3FE8F1C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691768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57CFB3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56BDAB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4566044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Лауазымдық міндеттері:</w:t>
      </w:r>
      <w:r w:rsidRPr="003B27B0">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75BE306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1C53530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43A61B2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66B68B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719C7F3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 белгіленген нысан бойынша есептік құжаттаманы жүргізеді.</w:t>
      </w:r>
    </w:p>
    <w:p w14:paraId="1BC8E8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 xml:space="preserve">Білуге тиіс: </w:t>
      </w:r>
      <w:r w:rsidRPr="003B27B0">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058B4A1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4BA62FE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педагогикалық этика нормалары;</w:t>
      </w:r>
    </w:p>
    <w:p w14:paraId="418922D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42FF68C1" w14:textId="5B628B41"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6DB2793" w14:textId="6B09C3CE" w:rsidR="00764611" w:rsidRPr="003B27B0" w:rsidRDefault="00EA7825"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5E7C67">
        <w:rPr>
          <w:rStyle w:val="y2iqfc"/>
          <w:rFonts w:ascii="Times New Roman" w:hAnsi="Times New Roman" w:cs="Times New Roman"/>
          <w:b/>
          <w:bCs/>
          <w:color w:val="000000" w:themeColor="text1"/>
          <w:sz w:val="24"/>
          <w:szCs w:val="24"/>
          <w:highlight w:val="yellow"/>
          <w:lang w:val="kk-KZ"/>
        </w:rPr>
        <w:t>6</w:t>
      </w:r>
      <w:r w:rsidR="00764611" w:rsidRPr="005E7C67">
        <w:rPr>
          <w:rFonts w:ascii="Times New Roman" w:hAnsi="Times New Roman" w:cs="Times New Roman"/>
          <w:color w:val="000000" w:themeColor="text1"/>
          <w:sz w:val="24"/>
          <w:szCs w:val="24"/>
          <w:highlight w:val="yellow"/>
          <w:lang w:val="kk-KZ"/>
        </w:rPr>
        <w:t xml:space="preserve">) </w:t>
      </w:r>
      <w:r w:rsidR="00764611" w:rsidRPr="005E7C67">
        <w:rPr>
          <w:rStyle w:val="y2iqfc"/>
          <w:rFonts w:ascii="Times New Roman" w:hAnsi="Times New Roman" w:cs="Times New Roman"/>
          <w:b/>
          <w:bCs/>
          <w:color w:val="000000" w:themeColor="text1"/>
          <w:sz w:val="24"/>
          <w:szCs w:val="24"/>
          <w:highlight w:val="yellow"/>
          <w:lang w:val="kk-KZ"/>
        </w:rPr>
        <w:t xml:space="preserve">Математика пәнінің мұғалімі (орыс сыныптарына), (16 сағат). </w:t>
      </w:r>
      <w:r w:rsidR="00764611"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120 000 теңгеден 126 975 теңгеге дейін.</w:t>
      </w:r>
    </w:p>
    <w:p w14:paraId="2089E26F"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xml:space="preserve">1. </w:t>
      </w:r>
      <w:r w:rsidRPr="003B27B0">
        <w:rPr>
          <w:rStyle w:val="y2iqfc"/>
          <w:rFonts w:ascii="Times New Roman" w:hAnsi="Times New Roman" w:cs="Times New Roman"/>
          <w:b/>
          <w:bCs/>
          <w:color w:val="000000" w:themeColor="text1"/>
          <w:sz w:val="24"/>
          <w:szCs w:val="24"/>
          <w:lang w:val="kk-KZ"/>
        </w:rPr>
        <w:t>Біліктілік талаптары</w:t>
      </w:r>
      <w:r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3B27B0"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401FCF6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inherit" w:hAnsi="inherit"/>
          <w:color w:val="000000" w:themeColor="text1"/>
          <w:sz w:val="24"/>
          <w:szCs w:val="24"/>
          <w:lang w:val="kk-KZ"/>
        </w:rPr>
        <w:tab/>
        <w:t xml:space="preserve">2. </w:t>
      </w:r>
      <w:r w:rsidRPr="003B27B0">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p>
    <w:p w14:paraId="1F64FC9D"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1) «мұғалім»:</w:t>
      </w:r>
    </w:p>
    <w:p w14:paraId="003BC41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6FA63D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p>
    <w:p w14:paraId="3ED4A0F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 xml:space="preserve"> </w:t>
      </w:r>
      <w:r w:rsidRPr="003B27B0">
        <w:rPr>
          <w:rStyle w:val="y2iqfc"/>
          <w:rFonts w:ascii="Times New Roman" w:hAnsi="Times New Roman" w:cs="Times New Roman"/>
          <w:b/>
          <w:bCs/>
          <w:color w:val="000000" w:themeColor="text1"/>
          <w:sz w:val="24"/>
          <w:szCs w:val="24"/>
          <w:lang w:val="kk-KZ"/>
        </w:rPr>
        <w:t>2) «мұғалім-модератор»:</w:t>
      </w:r>
    </w:p>
    <w:p w14:paraId="7E2F311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55069EF6"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7A0D260B"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3) «педагог-сарапшы»:</w:t>
      </w:r>
    </w:p>
    <w:p w14:paraId="65797CA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xml:space="preserve">-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w:t>
      </w:r>
      <w:r w:rsidRPr="003B27B0">
        <w:rPr>
          <w:rStyle w:val="y2iqfc"/>
          <w:rFonts w:ascii="Times New Roman" w:hAnsi="Times New Roman" w:cs="Times New Roman"/>
          <w:color w:val="000000" w:themeColor="text1"/>
          <w:sz w:val="24"/>
          <w:szCs w:val="24"/>
          <w:lang w:val="kk-KZ"/>
        </w:rPr>
        <w:lastRenderedPageBreak/>
        <w:t>жеңімпаздары немесе жүлдегерлері болуы; білім беру саласындағы уәкілетті орган бекіткен тізбеге сәйкес;</w:t>
      </w:r>
    </w:p>
    <w:p w14:paraId="2B1BCD8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64A8C0C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4) «оқытушы-зерттеуші»:</w:t>
      </w:r>
    </w:p>
    <w:p w14:paraId="38F7B0F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0851697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3646DF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5) «мұғалім-шебер»:</w:t>
      </w:r>
    </w:p>
    <w:p w14:paraId="5801CDF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lastRenderedPageBreak/>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4. </w:t>
      </w:r>
      <w:r w:rsidRPr="003B27B0">
        <w:rPr>
          <w:rFonts w:ascii="Times New Roman" w:eastAsia="Times New Roman" w:hAnsi="Times New Roman" w:cs="Times New Roman"/>
          <w:b/>
          <w:bCs/>
          <w:color w:val="000000" w:themeColor="text1"/>
          <w:sz w:val="24"/>
          <w:szCs w:val="24"/>
          <w:u w:val="single"/>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6C5D5D57" w14:textId="70A9B3CA" w:rsidR="00321D15" w:rsidRPr="003B27B0"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50C967A2" w14:textId="356890C8" w:rsidR="001C13A3" w:rsidRPr="003B27B0"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lastRenderedPageBreak/>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001ED753" w14:textId="77777777" w:rsidR="008B26A2" w:rsidRPr="008B26A2" w:rsidRDefault="00FA381E"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8B26A2"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3745A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7578AC0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16B866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50F970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422296B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43FC4E1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14C5B8A"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296083CB"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6ACC13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5C7E075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ED82A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57B9406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78E8175D"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2430581" w14:textId="77777777" w:rsid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61E75209" w:rsidR="00F16744" w:rsidRPr="003B27B0" w:rsidRDefault="0075336B"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6D77B5D8"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 xml:space="preserve">2022 жылғы </w:t>
      </w:r>
      <w:r w:rsidR="00655EE5" w:rsidRPr="003B27B0">
        <w:rPr>
          <w:rFonts w:ascii="Times New Roman" w:eastAsia="Times New Roman" w:hAnsi="Times New Roman" w:cs="Times New Roman"/>
          <w:b/>
          <w:bCs/>
          <w:color w:val="000000" w:themeColor="text1"/>
          <w:sz w:val="24"/>
          <w:szCs w:val="24"/>
          <w:u w:val="single"/>
          <w:lang w:val="kk-KZ"/>
        </w:rPr>
        <w:t>1</w:t>
      </w:r>
      <w:r w:rsidR="008B26A2">
        <w:rPr>
          <w:rFonts w:ascii="Times New Roman" w:eastAsia="Times New Roman" w:hAnsi="Times New Roman" w:cs="Times New Roman"/>
          <w:b/>
          <w:bCs/>
          <w:color w:val="000000" w:themeColor="text1"/>
          <w:sz w:val="24"/>
          <w:szCs w:val="24"/>
          <w:u w:val="single"/>
          <w:lang w:val="kk-KZ"/>
        </w:rPr>
        <w:t>7</w:t>
      </w:r>
      <w:r w:rsidR="006B12E7" w:rsidRPr="003B27B0">
        <w:rPr>
          <w:rFonts w:ascii="Times New Roman" w:eastAsia="Times New Roman" w:hAnsi="Times New Roman" w:cs="Times New Roman"/>
          <w:b/>
          <w:bCs/>
          <w:color w:val="000000" w:themeColor="text1"/>
          <w:sz w:val="24"/>
          <w:szCs w:val="24"/>
          <w:u w:val="single"/>
          <w:lang w:val="kk-KZ"/>
        </w:rPr>
        <w:t>-</w:t>
      </w:r>
      <w:r w:rsidR="0063746E">
        <w:rPr>
          <w:rFonts w:ascii="Times New Roman" w:eastAsia="Times New Roman" w:hAnsi="Times New Roman" w:cs="Times New Roman"/>
          <w:b/>
          <w:bCs/>
          <w:color w:val="000000" w:themeColor="text1"/>
          <w:sz w:val="24"/>
          <w:szCs w:val="24"/>
          <w:u w:val="single"/>
          <w:lang w:val="kk-KZ"/>
        </w:rPr>
        <w:t>2</w:t>
      </w:r>
      <w:r w:rsidR="008B26A2">
        <w:rPr>
          <w:rFonts w:ascii="Times New Roman" w:eastAsia="Times New Roman" w:hAnsi="Times New Roman" w:cs="Times New Roman"/>
          <w:b/>
          <w:bCs/>
          <w:color w:val="000000" w:themeColor="text1"/>
          <w:sz w:val="24"/>
          <w:szCs w:val="24"/>
          <w:u w:val="single"/>
          <w:lang w:val="kk-KZ"/>
        </w:rPr>
        <w:t>5</w:t>
      </w:r>
      <w:r w:rsidR="00011EB8" w:rsidRPr="003B27B0">
        <w:rPr>
          <w:rFonts w:ascii="Times New Roman" w:eastAsia="Times New Roman" w:hAnsi="Times New Roman" w:cs="Times New Roman"/>
          <w:b/>
          <w:bCs/>
          <w:color w:val="000000" w:themeColor="text1"/>
          <w:sz w:val="24"/>
          <w:szCs w:val="24"/>
          <w:u w:val="single"/>
          <w:lang w:val="kk-KZ"/>
        </w:rPr>
        <w:t xml:space="preserve"> </w:t>
      </w:r>
      <w:r w:rsidR="008B26A2">
        <w:rPr>
          <w:rFonts w:ascii="Times New Roman" w:eastAsia="Times New Roman" w:hAnsi="Times New Roman" w:cs="Times New Roman"/>
          <w:b/>
          <w:bCs/>
          <w:color w:val="000000" w:themeColor="text1"/>
          <w:sz w:val="24"/>
          <w:szCs w:val="24"/>
          <w:u w:val="single"/>
          <w:lang w:val="kk-KZ"/>
        </w:rPr>
        <w:t xml:space="preserve">қаңтар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4E9D797C" w:rsidR="00E23FD1" w:rsidRPr="003B27B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+7(7172)</w:t>
      </w:r>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620E0A9A"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2022 </w:t>
      </w:r>
      <w:proofErr w:type="spellStart"/>
      <w:r w:rsidRPr="003B27B0">
        <w:rPr>
          <w:rFonts w:ascii="Times New Roman" w:hAnsi="Times New Roman" w:cs="Times New Roman"/>
          <w:b/>
          <w:bCs/>
          <w:color w:val="000000" w:themeColor="text1"/>
          <w:sz w:val="24"/>
          <w:szCs w:val="24"/>
        </w:rPr>
        <w:t>жылғы</w:t>
      </w:r>
      <w:proofErr w:type="spellEnd"/>
      <w:r w:rsidR="00655EE5" w:rsidRPr="003B27B0">
        <w:rPr>
          <w:rFonts w:ascii="Times New Roman" w:hAnsi="Times New Roman" w:cs="Times New Roman"/>
          <w:b/>
          <w:bCs/>
          <w:color w:val="000000" w:themeColor="text1"/>
          <w:sz w:val="24"/>
          <w:szCs w:val="24"/>
          <w:lang w:val="kk-KZ"/>
        </w:rPr>
        <w:t xml:space="preserve"> </w:t>
      </w:r>
      <w:r w:rsidR="0063746E">
        <w:rPr>
          <w:rFonts w:ascii="Times New Roman" w:hAnsi="Times New Roman" w:cs="Times New Roman"/>
          <w:b/>
          <w:bCs/>
          <w:color w:val="000000" w:themeColor="text1"/>
          <w:sz w:val="24"/>
          <w:szCs w:val="24"/>
          <w:lang w:val="kk-KZ"/>
        </w:rPr>
        <w:t>2</w:t>
      </w:r>
      <w:r w:rsidR="008B26A2">
        <w:rPr>
          <w:rFonts w:ascii="Times New Roman" w:hAnsi="Times New Roman" w:cs="Times New Roman"/>
          <w:b/>
          <w:bCs/>
          <w:color w:val="000000" w:themeColor="text1"/>
          <w:sz w:val="24"/>
          <w:szCs w:val="24"/>
          <w:lang w:val="kk-KZ"/>
        </w:rPr>
        <w:t xml:space="preserve">5 қаңтардан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A43829" w:rsidRPr="003B27B0">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1C45829" w14:textId="3476E56D"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04C59D8" w14:textId="1C1F85BE"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A8E70" w14:textId="2D170BF2"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3211AA" w14:textId="04B5683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288D22" w14:textId="79BB2A8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5AE9A4" w14:textId="66C1EA6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4A699B" w14:textId="19C2204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5CE36A" w14:textId="518D2602"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F80606" w14:textId="7C0BF23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58003E" w14:textId="580E49D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3314DF" w14:textId="3DB47419"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ED6A8B1" w14:textId="1C125E5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7B96FB2" w14:textId="6FFEB57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8459BE" w14:textId="05739AD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F077176" w14:textId="1B98896C"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DCA7A3" w14:textId="3D17E2EB"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692EE1" w14:textId="7777777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20B01F" w14:textId="5FD8E513" w:rsidR="00624D46" w:rsidRPr="003B27B0" w:rsidRDefault="00624D46"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ED8EBFC" w14:textId="02E1F37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462307" w14:textId="6ABA949E"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2E45069" w14:textId="5BED8BE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31D3339" w14:textId="5242F9C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E7552F5" w14:textId="25FC7106"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088BBEF" w14:textId="789EA7F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799EE7BA" w14:textId="7FEF3C7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7F0466D" w14:textId="77CA944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A7F323" w14:textId="1327632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913960C" w14:textId="7777777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8A88493" w14:textId="77777777" w:rsidR="00CB69B0" w:rsidRPr="003B27B0" w:rsidRDefault="00CB69B0"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4"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024FD997"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4"/>
      <w:r w:rsidRPr="003B27B0">
        <w:rPr>
          <w:rFonts w:ascii="Times New Roman" w:hAnsi="Times New Roman" w:cs="Times New Roman"/>
          <w:b/>
          <w:bCs/>
          <w:color w:val="000000" w:themeColor="text1"/>
          <w:sz w:val="24"/>
          <w:szCs w:val="24"/>
          <w:u w:val="single"/>
        </w:rPr>
        <w:t xml:space="preserve">: </w:t>
      </w:r>
      <w:bookmarkStart w:id="5" w:name="_Hlk96169133"/>
      <w:r w:rsidRPr="003B27B0">
        <w:rPr>
          <w:rFonts w:ascii="Times New Roman" w:hAnsi="Times New Roman" w:cs="Times New Roman"/>
          <w:b/>
          <w:bCs/>
          <w:color w:val="000000" w:themeColor="text1"/>
          <w:sz w:val="24"/>
          <w:szCs w:val="24"/>
          <w:u w:val="single"/>
        </w:rPr>
        <w:t>+7(7172)</w:t>
      </w:r>
      <w:bookmarkEnd w:id="5"/>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6" w:name="_Hlk111827010"/>
      <w:r w:rsidR="0056183B" w:rsidRPr="003B27B0">
        <w:rPr>
          <w:rFonts w:ascii="Times New Roman" w:hAnsi="Times New Roman" w:cs="Times New Roman"/>
          <w:b/>
          <w:bCs/>
          <w:sz w:val="24"/>
          <w:szCs w:val="24"/>
          <w:u w:val="single"/>
        </w:rPr>
        <w:t>ast91@edu.kz</w:t>
      </w:r>
      <w:bookmarkEnd w:id="6"/>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6D2238F2" w14:textId="2C63F131" w:rsidR="00AA220C" w:rsidRPr="003B27B0" w:rsidRDefault="00AA220C"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350B5EB" w14:textId="0E62670F" w:rsidR="002A403A" w:rsidRPr="003B27B0" w:rsidRDefault="00F06232" w:rsidP="000D7961">
      <w:pPr>
        <w:pStyle w:val="HTML"/>
        <w:shd w:val="clear" w:color="auto" w:fill="FFFFFF" w:themeFill="background1"/>
        <w:tabs>
          <w:tab w:val="clear" w:pos="916"/>
          <w:tab w:val="left" w:pos="567"/>
        </w:tabs>
        <w:jc w:val="both"/>
        <w:rPr>
          <w:rFonts w:ascii="Times New Roman" w:hAnsi="Times New Roman" w:cs="Times New Roman"/>
          <w:color w:val="202124"/>
          <w:sz w:val="24"/>
          <w:szCs w:val="24"/>
          <w:lang w:val="kk-KZ"/>
        </w:rPr>
      </w:pPr>
      <w:r w:rsidRPr="003B27B0">
        <w:rPr>
          <w:rFonts w:ascii="Times New Roman" w:hAnsi="Times New Roman" w:cs="Times New Roman"/>
          <w:b/>
          <w:bCs/>
          <w:color w:val="000000" w:themeColor="text1"/>
          <w:sz w:val="24"/>
          <w:szCs w:val="24"/>
        </w:rPr>
        <w:tab/>
      </w:r>
      <w:r w:rsidR="00FA1F27" w:rsidRPr="005E7C67">
        <w:rPr>
          <w:rFonts w:ascii="Times New Roman" w:hAnsi="Times New Roman" w:cs="Times New Roman"/>
          <w:b/>
          <w:bCs/>
          <w:color w:val="000000" w:themeColor="text1"/>
          <w:sz w:val="24"/>
          <w:szCs w:val="24"/>
          <w:highlight w:val="yellow"/>
        </w:rPr>
        <w:t>1</w:t>
      </w:r>
      <w:r w:rsidR="00150613" w:rsidRPr="005E7C67">
        <w:rPr>
          <w:rFonts w:ascii="Times New Roman" w:hAnsi="Times New Roman" w:cs="Times New Roman"/>
          <w:b/>
          <w:bCs/>
          <w:color w:val="000000" w:themeColor="text1"/>
          <w:sz w:val="24"/>
          <w:szCs w:val="24"/>
          <w:highlight w:val="yellow"/>
        </w:rPr>
        <w:t>)</w:t>
      </w:r>
      <w:r w:rsidR="00FA1F27" w:rsidRPr="005E7C67">
        <w:rPr>
          <w:rFonts w:ascii="Times New Roman" w:hAnsi="Times New Roman" w:cs="Times New Roman"/>
          <w:b/>
          <w:bCs/>
          <w:color w:val="000000" w:themeColor="text1"/>
          <w:sz w:val="24"/>
          <w:szCs w:val="24"/>
          <w:highlight w:val="yellow"/>
        </w:rPr>
        <w:t xml:space="preserve"> </w:t>
      </w:r>
      <w:r w:rsidRPr="005E7C67">
        <w:rPr>
          <w:rFonts w:ascii="Times New Roman" w:hAnsi="Times New Roman" w:cs="Times New Roman"/>
          <w:b/>
          <w:bCs/>
          <w:color w:val="202124"/>
          <w:sz w:val="24"/>
          <w:szCs w:val="24"/>
          <w:highlight w:val="yellow"/>
          <w:u w:val="single"/>
          <w:shd w:val="clear" w:color="auto" w:fill="FFFFFF" w:themeFill="background1"/>
        </w:rPr>
        <w:t>воспитатель</w:t>
      </w:r>
      <w:r w:rsidR="00746495" w:rsidRPr="005E7C67">
        <w:rPr>
          <w:rFonts w:ascii="Times New Roman" w:hAnsi="Times New Roman" w:cs="Times New Roman"/>
          <w:b/>
          <w:bCs/>
          <w:color w:val="202124"/>
          <w:sz w:val="24"/>
          <w:szCs w:val="24"/>
          <w:highlight w:val="yellow"/>
          <w:u w:val="single"/>
          <w:shd w:val="clear" w:color="auto" w:fill="FFFFFF" w:themeFill="background1"/>
          <w:lang w:val="kk-KZ"/>
        </w:rPr>
        <w:t xml:space="preserve"> класса </w:t>
      </w:r>
      <w:r w:rsidR="00746495" w:rsidRPr="005E7C67">
        <w:rPr>
          <w:rFonts w:ascii="Times New Roman" w:hAnsi="Times New Roman" w:cs="Times New Roman"/>
          <w:b/>
          <w:bCs/>
          <w:color w:val="000000" w:themeColor="text1"/>
          <w:sz w:val="24"/>
          <w:szCs w:val="24"/>
          <w:highlight w:val="yellow"/>
          <w:u w:val="single"/>
          <w:lang w:val="kk-KZ"/>
        </w:rPr>
        <w:t xml:space="preserve">предшкольной подготовки </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 xml:space="preserve">с </w:t>
      </w:r>
      <w:r w:rsidR="00746495" w:rsidRPr="005E7C67">
        <w:rPr>
          <w:rFonts w:ascii="Times New Roman" w:hAnsi="Times New Roman" w:cs="Times New Roman"/>
          <w:b/>
          <w:bCs/>
          <w:color w:val="000000" w:themeColor="text1"/>
          <w:sz w:val="24"/>
          <w:szCs w:val="24"/>
          <w:highlight w:val="yellow"/>
          <w:u w:val="single"/>
          <w:lang w:val="kk-KZ"/>
        </w:rPr>
        <w:t>русским языком обучения</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-1</w:t>
      </w:r>
      <w:r w:rsidR="002752CC" w:rsidRPr="005E7C67">
        <w:rPr>
          <w:rFonts w:ascii="Times New Roman" w:hAnsi="Times New Roman" w:cs="Times New Roman"/>
          <w:b/>
          <w:bCs/>
          <w:color w:val="000000" w:themeColor="text1"/>
          <w:sz w:val="24"/>
          <w:szCs w:val="24"/>
          <w:highlight w:val="yellow"/>
          <w:u w:val="single"/>
          <w:lang w:val="kk-KZ"/>
        </w:rPr>
        <w:t>.</w:t>
      </w:r>
      <w:r w:rsidR="002752CC" w:rsidRPr="005E7C67">
        <w:rPr>
          <w:rFonts w:ascii="Times New Roman" w:hAnsi="Times New Roman" w:cs="Times New Roman"/>
          <w:b/>
          <w:bCs/>
          <w:color w:val="000000" w:themeColor="text1"/>
          <w:sz w:val="24"/>
          <w:szCs w:val="24"/>
          <w:highlight w:val="yellow"/>
          <w:lang w:val="kk-KZ"/>
        </w:rPr>
        <w:t xml:space="preserve"> </w:t>
      </w:r>
      <w:r w:rsidR="00843775"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F4D9F" w:rsidRPr="005E7C67">
        <w:rPr>
          <w:rFonts w:ascii="Times New Roman" w:hAnsi="Times New Roman" w:cs="Times New Roman"/>
          <w:i/>
          <w:iCs/>
          <w:color w:val="000000" w:themeColor="text1"/>
          <w:sz w:val="24"/>
          <w:szCs w:val="24"/>
          <w:highlight w:val="yellow"/>
        </w:rPr>
        <w:t xml:space="preserve">от </w:t>
      </w:r>
      <w:r w:rsidR="006702FA" w:rsidRPr="005E7C67">
        <w:rPr>
          <w:rFonts w:ascii="Times New Roman" w:hAnsi="Times New Roman" w:cs="Times New Roman"/>
          <w:i/>
          <w:iCs/>
          <w:color w:val="000000" w:themeColor="text1"/>
          <w:sz w:val="24"/>
          <w:szCs w:val="24"/>
          <w:highlight w:val="yellow"/>
        </w:rPr>
        <w:t>1</w:t>
      </w:r>
      <w:r w:rsidR="007B5F38" w:rsidRPr="005E7C67">
        <w:rPr>
          <w:rFonts w:ascii="Times New Roman" w:hAnsi="Times New Roman" w:cs="Times New Roman"/>
          <w:i/>
          <w:iCs/>
          <w:color w:val="000000" w:themeColor="text1"/>
          <w:sz w:val="24"/>
          <w:szCs w:val="24"/>
          <w:highlight w:val="yellow"/>
          <w:lang w:val="kk-KZ"/>
        </w:rPr>
        <w:t>1</w:t>
      </w:r>
      <w:r w:rsidR="006702FA" w:rsidRPr="005E7C67">
        <w:rPr>
          <w:rFonts w:ascii="Times New Roman" w:hAnsi="Times New Roman" w:cs="Times New Roman"/>
          <w:i/>
          <w:iCs/>
          <w:color w:val="000000" w:themeColor="text1"/>
          <w:sz w:val="24"/>
          <w:szCs w:val="24"/>
          <w:highlight w:val="yellow"/>
        </w:rPr>
        <w:t>0 000</w:t>
      </w:r>
      <w:r w:rsidR="009F4D9F" w:rsidRPr="005E7C67">
        <w:rPr>
          <w:rFonts w:ascii="Times New Roman" w:hAnsi="Times New Roman" w:cs="Times New Roman"/>
          <w:i/>
          <w:iCs/>
          <w:color w:val="000000" w:themeColor="text1"/>
          <w:sz w:val="24"/>
          <w:szCs w:val="24"/>
          <w:highlight w:val="yellow"/>
        </w:rPr>
        <w:t xml:space="preserve"> тенге до </w:t>
      </w:r>
      <w:r w:rsidR="006702FA" w:rsidRPr="005E7C67">
        <w:rPr>
          <w:rFonts w:ascii="Times New Roman" w:hAnsi="Times New Roman" w:cs="Times New Roman"/>
          <w:i/>
          <w:iCs/>
          <w:color w:val="000000" w:themeColor="text1"/>
          <w:sz w:val="24"/>
          <w:szCs w:val="24"/>
          <w:highlight w:val="yellow"/>
        </w:rPr>
        <w:t>126 975</w:t>
      </w:r>
      <w:r w:rsidR="009F4D9F" w:rsidRPr="005E7C67">
        <w:rPr>
          <w:rFonts w:ascii="Times New Roman" w:hAnsi="Times New Roman" w:cs="Times New Roman"/>
          <w:i/>
          <w:iCs/>
          <w:color w:val="000000" w:themeColor="text1"/>
          <w:sz w:val="24"/>
          <w:szCs w:val="24"/>
          <w:highlight w:val="yellow"/>
        </w:rPr>
        <w:t xml:space="preserve"> тенге.</w:t>
      </w:r>
    </w:p>
    <w:p w14:paraId="3E758E44" w14:textId="4929F2E5" w:rsidR="00091D89"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Требования к квалификации</w:t>
      </w:r>
      <w:r w:rsidR="00A4691F"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00843775" w:rsidRPr="003B27B0">
        <w:rPr>
          <w:rFonts w:ascii="Times New Roman" w:hAnsi="Times New Roman" w:cs="Times New Roman"/>
          <w:color w:val="000000" w:themeColor="text1"/>
          <w:sz w:val="24"/>
          <w:szCs w:val="24"/>
          <w:u w:val="single"/>
        </w:rPr>
        <w:t xml:space="preserve">: </w:t>
      </w:r>
    </w:p>
    <w:p w14:paraId="081FF83D" w14:textId="676F6A25"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00022BC5"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24BDEA" w14:textId="60807103"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46CA3C4" w14:textId="6E5C500E" w:rsidR="00A4625C" w:rsidRPr="003B27B0" w:rsidRDefault="002B47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4625C" w:rsidRPr="003B27B0">
        <w:rPr>
          <w:rFonts w:ascii="Times New Roman" w:hAnsi="Times New Roman" w:cs="Times New Roman"/>
          <w:color w:val="000000" w:themeColor="text1"/>
          <w:sz w:val="24"/>
          <w:szCs w:val="24"/>
        </w:rPr>
        <w:t>и (или) при наличии высшего уровня квалификации стаж педагогической работы для педагога-мастера – 5 лет.</w:t>
      </w:r>
    </w:p>
    <w:p w14:paraId="74362B3D" w14:textId="48BE9A0C" w:rsidR="00892774" w:rsidRPr="003B27B0" w:rsidRDefault="00150613"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2,  </w:t>
      </w:r>
      <w:r w:rsidR="00892774" w:rsidRPr="003B27B0">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2C9404C5" w14:textId="01E8E63D" w:rsidR="00DE0301" w:rsidRPr="003B27B0" w:rsidRDefault="00892774"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bookmarkStart w:id="7" w:name="z1746"/>
      <w:r w:rsidRPr="003B27B0">
        <w:rPr>
          <w:rFonts w:ascii="Times New Roman" w:hAnsi="Times New Roman" w:cs="Times New Roman"/>
          <w:b/>
          <w:bCs/>
          <w:color w:val="000000" w:themeColor="text1"/>
          <w:sz w:val="24"/>
          <w:szCs w:val="24"/>
          <w:u w:val="single"/>
        </w:rPr>
        <w:t xml:space="preserve">1) </w:t>
      </w:r>
      <w:bookmarkEnd w:id="7"/>
      <w:r w:rsidR="00DE0301" w:rsidRPr="003B27B0">
        <w:rPr>
          <w:rFonts w:ascii="Times New Roman" w:hAnsi="Times New Roman" w:cs="Times New Roman"/>
          <w:b/>
          <w:bCs/>
          <w:color w:val="000000" w:themeColor="text1"/>
          <w:sz w:val="24"/>
          <w:szCs w:val="24"/>
          <w:u w:val="single"/>
        </w:rPr>
        <w:t>«педагог»:</w:t>
      </w:r>
    </w:p>
    <w:p w14:paraId="07477FA4" w14:textId="0BDFD39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должен знать содержание учебного предмета, учебно-воспитательного процесса, методики преподавания и оценивания;</w:t>
      </w:r>
    </w:p>
    <w:p w14:paraId="4090B231" w14:textId="2FFF8AB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планировать и организовывает учебно-воспитательный процесс с учетом психолого-возрастных особенностей обучающихся;</w:t>
      </w:r>
    </w:p>
    <w:p w14:paraId="40E7155C" w14:textId="797847C4"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способствовать формированию общей культуры обучающегося и его социализации;</w:t>
      </w:r>
    </w:p>
    <w:p w14:paraId="1FF571E6" w14:textId="1666357F"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принимать участие в мероприятиях на уровне организации образования;</w:t>
      </w:r>
    </w:p>
    <w:p w14:paraId="1778D3C9" w14:textId="738C78B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индивидуальный подход в воспитании и обучении с учетом потребностей обучающихся;</w:t>
      </w:r>
    </w:p>
    <w:p w14:paraId="676CE18B" w14:textId="5A16A8F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владеть навыками профессионально-педагогического диалога, применяет цифровые образовательные ресурсы;</w:t>
      </w:r>
    </w:p>
    <w:p w14:paraId="6E027A0C" w14:textId="4A73C1BB"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8F42CE8" w14:textId="325C683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7FA50AAB" w14:textId="1E16DC1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использовать инновационные формы, методы и средства обучения;</w:t>
      </w:r>
    </w:p>
    <w:p w14:paraId="39FDC5BB" w14:textId="6E05936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63FCD992" w14:textId="4BC72CD9"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6149A87" w14:textId="26003CA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педагог-модератор</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кроме того:</w:t>
      </w:r>
    </w:p>
    <w:p w14:paraId="7023E81E" w14:textId="7222B8E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анализа организованной учебной деятельности, учебно-воспитательного процесса;</w:t>
      </w:r>
    </w:p>
    <w:p w14:paraId="2D57DDDF" w14:textId="54AF86D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 конструктивно определять приоритеты профессионального развития: собственного и коллег на уровне организации образования;</w:t>
      </w:r>
    </w:p>
    <w:p w14:paraId="2F62CD9C" w14:textId="6CD3D81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CB84977" w14:textId="1616C8B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области, страны (при наличии);</w:t>
      </w:r>
    </w:p>
    <w:p w14:paraId="65EA9B18" w14:textId="3C427F0D"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40E68E65" w14:textId="5C6EB7F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"педагог-эксперт", а также:</w:t>
      </w:r>
    </w:p>
    <w:p w14:paraId="3A8C31B3" w14:textId="1E94719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исследования урока и разработки инструментов оценивания;</w:t>
      </w:r>
    </w:p>
    <w:p w14:paraId="60B2EA19" w14:textId="3FD6D68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обеспечивать развитие исследовательских навыков, обучающихся;</w:t>
      </w:r>
    </w:p>
    <w:p w14:paraId="03337CAF" w14:textId="2FF0814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465C9BCC" w14:textId="389CA6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2EEC6337" w14:textId="73D53E7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являться участником или призером, или победителем Национальной премии "Учитель Казахстана", обладателем звания "Лучший педагог" (при наличии);</w:t>
      </w:r>
    </w:p>
    <w:p w14:paraId="4D5ABB2D" w14:textId="29B1FE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17222D35" w14:textId="2C81662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B6A90F4" w14:textId="6D53A8A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5A7B30F0" w14:textId="334E91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0754A297" w14:textId="677F1C6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распространять</w:t>
      </w:r>
      <w:r w:rsidRPr="003B27B0">
        <w:rPr>
          <w:rFonts w:ascii="Times New Roman" w:hAnsi="Times New Roman" w:cs="Times New Roman"/>
          <w:color w:val="000000" w:themeColor="text1"/>
          <w:sz w:val="24"/>
          <w:szCs w:val="24"/>
        </w:rPr>
        <w:t xml:space="preserve"> опыт работы, используя интернет-ресурсы;</w:t>
      </w:r>
    </w:p>
    <w:p w14:paraId="51181D2E" w14:textId="4717FCF5"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r w:rsidR="00F352C0" w:rsidRPr="003B27B0">
        <w:rPr>
          <w:rFonts w:ascii="Times New Roman" w:hAnsi="Times New Roman" w:cs="Times New Roman"/>
          <w:b/>
          <w:bCs/>
          <w:color w:val="000000" w:themeColor="text1"/>
          <w:sz w:val="24"/>
          <w:szCs w:val="24"/>
          <w:u w:val="single"/>
        </w:rPr>
        <w:t>»</w:t>
      </w:r>
      <w:r w:rsidRPr="003B27B0">
        <w:rPr>
          <w:rFonts w:ascii="Times New Roman" w:hAnsi="Times New Roman" w:cs="Times New Roman"/>
          <w:b/>
          <w:bCs/>
          <w:color w:val="000000" w:themeColor="text1"/>
          <w:sz w:val="24"/>
          <w:szCs w:val="24"/>
          <w:u w:val="single"/>
        </w:rPr>
        <w:t>:</w:t>
      </w:r>
    </w:p>
    <w:p w14:paraId="7B1366D1" w14:textId="12719F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педагог-исследователь</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196E2B5E" w14:textId="2BF5EE3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4FC3B5FF" w14:textId="14C0FA7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844F347" w14:textId="4A55877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Национальной премии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Учитель Казахстана</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обладателем звания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Лучший педагог</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 наличии);</w:t>
      </w:r>
    </w:p>
    <w:p w14:paraId="52E1DFB8" w14:textId="4E39B6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распространять опыт работы, используя интернет-ресурсы;</w:t>
      </w:r>
    </w:p>
    <w:p w14:paraId="30E1A6D7" w14:textId="171056B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планирует развитие сети профессионального сообщества на уровне области, республики (при наличии);</w:t>
      </w:r>
    </w:p>
    <w:p w14:paraId="7B31D6B7" w14:textId="4E5ABBC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Электронной базой экспертов</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Республиканского </w:t>
      </w:r>
      <w:r w:rsidRPr="003B27B0">
        <w:rPr>
          <w:rFonts w:ascii="Times New Roman" w:hAnsi="Times New Roman" w:cs="Times New Roman"/>
          <w:color w:val="000000" w:themeColor="text1"/>
          <w:sz w:val="24"/>
          <w:szCs w:val="24"/>
        </w:rPr>
        <w:lastRenderedPageBreak/>
        <w:t>научно-практического центра экспертизы содержания образования или рекомендованных РУМС при ДТПО (при наличии);</w:t>
      </w:r>
    </w:p>
    <w:p w14:paraId="28172C15" w14:textId="45B86EC2"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1453560" w14:textId="46BE817C" w:rsidR="00892774" w:rsidRPr="003B27B0" w:rsidRDefault="00DE0301" w:rsidP="00B04DEA">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438F2A3C" w14:textId="700C234E" w:rsidR="00F57E70"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3. </w:t>
      </w:r>
      <w:r w:rsidR="00843775" w:rsidRPr="003B27B0">
        <w:rPr>
          <w:rFonts w:ascii="Times New Roman" w:hAnsi="Times New Roman" w:cs="Times New Roman"/>
          <w:b/>
          <w:bCs/>
          <w:color w:val="000000" w:themeColor="text1"/>
          <w:sz w:val="24"/>
          <w:szCs w:val="24"/>
          <w:u w:val="single"/>
        </w:rPr>
        <w:t>Должностные обязанности</w:t>
      </w:r>
      <w:r w:rsidR="00BA5288" w:rsidRPr="003B27B0">
        <w:rPr>
          <w:rFonts w:ascii="Times New Roman" w:hAnsi="Times New Roman" w:cs="Times New Roman"/>
          <w:b/>
          <w:bCs/>
          <w:color w:val="000000" w:themeColor="text1"/>
          <w:sz w:val="24"/>
          <w:szCs w:val="24"/>
          <w:u w:val="single"/>
        </w:rPr>
        <w:t>:</w:t>
      </w:r>
      <w:r w:rsidR="00BA5288" w:rsidRPr="003B27B0">
        <w:rPr>
          <w:rFonts w:ascii="Times New Roman" w:hAnsi="Times New Roman" w:cs="Times New Roman"/>
          <w:color w:val="000000" w:themeColor="text1"/>
          <w:sz w:val="24"/>
          <w:szCs w:val="24"/>
        </w:rPr>
        <w:t xml:space="preserve"> </w:t>
      </w:r>
      <w:r w:rsidR="00F57E70" w:rsidRPr="003B27B0">
        <w:rPr>
          <w:rFonts w:ascii="Times New Roman" w:hAnsi="Times New Roman" w:cs="Times New Roman"/>
          <w:color w:val="000000" w:themeColor="text1"/>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4B5C4E3" w14:textId="63AED5B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w:t>
      </w:r>
      <w:r w:rsidR="00483399" w:rsidRPr="003B27B0">
        <w:rPr>
          <w:rFonts w:ascii="Times New Roman" w:hAnsi="Times New Roman" w:cs="Times New Roman"/>
          <w:color w:val="000000" w:themeColor="text1"/>
          <w:sz w:val="24"/>
          <w:szCs w:val="24"/>
        </w:rPr>
        <w:t>воспитанника,</w:t>
      </w:r>
      <w:r w:rsidRPr="003B27B0">
        <w:rPr>
          <w:rFonts w:ascii="Times New Roman" w:hAnsi="Times New Roman" w:cs="Times New Roman"/>
          <w:color w:val="000000" w:themeColor="text1"/>
          <w:sz w:val="24"/>
          <w:szCs w:val="24"/>
        </w:rPr>
        <w:t xml:space="preserve"> и его социализации, выявляет и содействует развитию индивидуальных способностей обучающихся;</w:t>
      </w:r>
    </w:p>
    <w:p w14:paraId="4DC66B4E" w14:textId="5A48623A"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7A2BB60D" w14:textId="0DBF460D"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2259EFEF" w14:textId="7DEF252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618A922C" w14:textId="5A705CF8"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29987149" w14:textId="23AB8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7C6306E7" w14:textId="0366142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BBA961D" w14:textId="7E1F3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1C94351A" w14:textId="0F2F5ED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1849385" w14:textId="2754FD19"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647D49DA" w14:textId="4F7E41A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адаптирует учебные программы с учетом индивидуальной потребности обучающегося с особыми образовательными потребностями;</w:t>
      </w:r>
    </w:p>
    <w:p w14:paraId="1DF6CF20" w14:textId="39A87F8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B9036B3" w14:textId="10302C5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14:paraId="60CDC89D" w14:textId="408F1EF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заседаниях методических объединений, ассоциации учителей, методических, педагогических советов, сетевых сообществ;</w:t>
      </w:r>
    </w:p>
    <w:p w14:paraId="06E1A864" w14:textId="3E222FC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педагогических консилиумах для родителей;</w:t>
      </w:r>
    </w:p>
    <w:p w14:paraId="698E5E50" w14:textId="7BFEB5BF"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консультирует родителей;</w:t>
      </w:r>
    </w:p>
    <w:p w14:paraId="4714B74E" w14:textId="731B5E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повышает профессиональную компетентность;</w:t>
      </w:r>
    </w:p>
    <w:p w14:paraId="3C650F2C" w14:textId="758F5CB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соблюдает правила безопасности и охраны труда, противопожарной защиты;</w:t>
      </w:r>
    </w:p>
    <w:p w14:paraId="0D5FC4EE" w14:textId="17E3D9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обеспечивает охрану жизни и здоровья обучающихся в период образовательного процесса;</w:t>
      </w:r>
    </w:p>
    <w:p w14:paraId="180E2607" w14:textId="1B153C1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осуществляет сотрудничество с родителями или лицами, их заменяющими;</w:t>
      </w:r>
    </w:p>
    <w:p w14:paraId="2B1A6BF2" w14:textId="18AE15C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заполняет документы, перечень которых утвержден уполномоченным органом в области образования;</w:t>
      </w:r>
    </w:p>
    <w:p w14:paraId="20410C10" w14:textId="7691393B"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прививает антикоррупционную культуру, принципы академической честности среди обучающихся и воспитанников.</w:t>
      </w:r>
    </w:p>
    <w:p w14:paraId="51640E01" w14:textId="25BB175F" w:rsidR="00843775"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w:t>
      </w:r>
      <w:r w:rsidR="00F57E70"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Должен знать:</w:t>
      </w:r>
      <w:r w:rsidR="00843775"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 xml:space="preserve">Республики Казахстан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Об образовании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статусе педагога</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противодействии коррупции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языках в Республике Казахстан</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Государственные общеобязательные стандарты образования и другие</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нормативные правовые акты, определяющие направления и перспективы развития образования;</w:t>
      </w:r>
    </w:p>
    <w:p w14:paraId="1C3255CD" w14:textId="125AC347" w:rsidR="006930A8" w:rsidRPr="00855C6E" w:rsidRDefault="00843775"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оценивания; педагогику и психологию; методику преподавания предмета, воспитательной работы,</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lastRenderedPageBreak/>
        <w:t xml:space="preserve">средства обучения и их дидактические возможности; </w:t>
      </w:r>
      <w:r w:rsidR="00F8749B" w:rsidRPr="003B27B0">
        <w:rPr>
          <w:rFonts w:ascii="Times New Roman" w:hAnsi="Times New Roman" w:cs="Times New Roman"/>
          <w:color w:val="000000" w:themeColor="text1"/>
          <w:sz w:val="24"/>
          <w:szCs w:val="24"/>
        </w:rPr>
        <w:t xml:space="preserve">нормы педагогической этики; </w:t>
      </w:r>
      <w:r w:rsidRPr="003B27B0">
        <w:rPr>
          <w:rFonts w:ascii="Times New Roman" w:hAnsi="Times New Roman" w:cs="Times New Roman"/>
          <w:color w:val="000000" w:themeColor="text1"/>
          <w:sz w:val="24"/>
          <w:szCs w:val="24"/>
        </w:rPr>
        <w:t>требования к оборудованию учебных кабинетов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подсобных помещений; основы права и научной организации труда, экономики; </w:t>
      </w:r>
      <w:r w:rsidR="00F8749B" w:rsidRPr="003B27B0">
        <w:rPr>
          <w:rFonts w:ascii="Times New Roman" w:hAnsi="Times New Roman" w:cs="Times New Roman"/>
          <w:color w:val="000000" w:themeColor="text1"/>
          <w:sz w:val="24"/>
          <w:szCs w:val="24"/>
        </w:rPr>
        <w:t xml:space="preserve">основы трудового законодательства, </w:t>
      </w:r>
      <w:r w:rsidRPr="003B27B0">
        <w:rPr>
          <w:rFonts w:ascii="Times New Roman" w:hAnsi="Times New Roman" w:cs="Times New Roman"/>
          <w:color w:val="000000" w:themeColor="text1"/>
          <w:sz w:val="24"/>
          <w:szCs w:val="24"/>
        </w:rPr>
        <w:t>правила по</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безопасности и охране труда, противопожарной защиты, санитарные правила и нормы.</w:t>
      </w:r>
    </w:p>
    <w:p w14:paraId="66B390F9" w14:textId="77777777" w:rsidR="006930A8" w:rsidRPr="003B27B0" w:rsidRDefault="006930A8" w:rsidP="006930A8">
      <w:pPr>
        <w:spacing w:after="0" w:line="240" w:lineRule="auto"/>
        <w:ind w:firstLine="567"/>
        <w:jc w:val="both"/>
        <w:rPr>
          <w:rFonts w:ascii="Times New Roman" w:hAnsi="Times New Roman" w:cs="Times New Roman"/>
          <w:sz w:val="24"/>
          <w:szCs w:val="24"/>
        </w:rPr>
      </w:pPr>
    </w:p>
    <w:p w14:paraId="231ACE84" w14:textId="6547AF3F" w:rsidR="006930A8" w:rsidRPr="003B27B0" w:rsidRDefault="00EA7825" w:rsidP="006930A8">
      <w:pPr>
        <w:spacing w:after="0"/>
        <w:ind w:firstLine="720"/>
        <w:jc w:val="both"/>
        <w:rPr>
          <w:rFonts w:ascii="Times New Roman" w:hAnsi="Times New Roman" w:cs="Times New Roman"/>
          <w:b/>
          <w:color w:val="000000"/>
          <w:sz w:val="24"/>
          <w:szCs w:val="24"/>
        </w:rPr>
      </w:pPr>
      <w:bookmarkStart w:id="8" w:name="z2076"/>
      <w:r w:rsidRPr="005E7C67">
        <w:rPr>
          <w:rFonts w:ascii="Times New Roman" w:hAnsi="Times New Roman" w:cs="Times New Roman"/>
          <w:b/>
          <w:color w:val="000000"/>
          <w:sz w:val="24"/>
          <w:szCs w:val="24"/>
          <w:highlight w:val="yellow"/>
          <w:lang w:val="kk-KZ"/>
        </w:rPr>
        <w:t>4</w:t>
      </w:r>
      <w:r w:rsidR="006930A8" w:rsidRPr="005E7C67">
        <w:rPr>
          <w:rFonts w:ascii="Times New Roman" w:hAnsi="Times New Roman" w:cs="Times New Roman"/>
          <w:b/>
          <w:color w:val="000000"/>
          <w:sz w:val="24"/>
          <w:szCs w:val="24"/>
          <w:highlight w:val="yellow"/>
          <w:lang w:val="kk-KZ"/>
        </w:rPr>
        <w:t xml:space="preserve">) </w:t>
      </w:r>
      <w:r w:rsidRPr="005E7C67">
        <w:rPr>
          <w:rFonts w:ascii="Times New Roman" w:hAnsi="Times New Roman" w:cs="Times New Roman"/>
          <w:b/>
          <w:color w:val="000000"/>
          <w:sz w:val="24"/>
          <w:szCs w:val="24"/>
          <w:highlight w:val="yellow"/>
          <w:u w:val="single"/>
          <w:lang w:val="kk-KZ"/>
        </w:rPr>
        <w:t>у</w:t>
      </w:r>
      <w:proofErr w:type="spellStart"/>
      <w:r w:rsidR="006930A8" w:rsidRPr="005E7C67">
        <w:rPr>
          <w:rFonts w:ascii="Times New Roman" w:hAnsi="Times New Roman" w:cs="Times New Roman"/>
          <w:b/>
          <w:color w:val="000000"/>
          <w:sz w:val="24"/>
          <w:szCs w:val="24"/>
          <w:highlight w:val="yellow"/>
          <w:u w:val="single"/>
        </w:rPr>
        <w:t>читель</w:t>
      </w:r>
      <w:proofErr w:type="spellEnd"/>
      <w:r w:rsidR="006930A8" w:rsidRPr="005E7C67">
        <w:rPr>
          <w:rFonts w:ascii="Times New Roman" w:hAnsi="Times New Roman" w:cs="Times New Roman"/>
          <w:b/>
          <w:color w:val="000000"/>
          <w:sz w:val="24"/>
          <w:szCs w:val="24"/>
          <w:highlight w:val="yellow"/>
          <w:u w:val="single"/>
        </w:rPr>
        <w:t>-дефектолог</w:t>
      </w:r>
      <w:r w:rsidR="006930A8" w:rsidRPr="005E7C67">
        <w:rPr>
          <w:rFonts w:ascii="Times New Roman" w:hAnsi="Times New Roman" w:cs="Times New Roman"/>
          <w:b/>
          <w:color w:val="000000"/>
          <w:sz w:val="24"/>
          <w:szCs w:val="24"/>
          <w:highlight w:val="yellow"/>
          <w:u w:val="single"/>
          <w:lang w:val="kk-KZ"/>
        </w:rPr>
        <w:t xml:space="preserve">, </w:t>
      </w:r>
      <w:r w:rsidR="006930A8" w:rsidRPr="005E7C67">
        <w:rPr>
          <w:rFonts w:ascii="Times New Roman" w:hAnsi="Times New Roman" w:cs="Times New Roman"/>
          <w:b/>
          <w:color w:val="000000"/>
          <w:sz w:val="24"/>
          <w:szCs w:val="24"/>
          <w:highlight w:val="yellow"/>
          <w:u w:val="single"/>
        </w:rPr>
        <w:t xml:space="preserve">организаций среднего </w:t>
      </w:r>
      <w:proofErr w:type="spellStart"/>
      <w:r w:rsidR="006930A8" w:rsidRPr="005E7C67">
        <w:rPr>
          <w:rFonts w:ascii="Times New Roman" w:hAnsi="Times New Roman" w:cs="Times New Roman"/>
          <w:b/>
          <w:color w:val="000000"/>
          <w:sz w:val="24"/>
          <w:szCs w:val="24"/>
          <w:highlight w:val="yellow"/>
          <w:u w:val="single"/>
        </w:rPr>
        <w:t>образовани</w:t>
      </w:r>
      <w:proofErr w:type="spellEnd"/>
      <w:r w:rsidR="006930A8" w:rsidRPr="005E7C67">
        <w:rPr>
          <w:rFonts w:ascii="Times New Roman" w:hAnsi="Times New Roman" w:cs="Times New Roman"/>
          <w:b/>
          <w:color w:val="000000"/>
          <w:sz w:val="24"/>
          <w:szCs w:val="24"/>
          <w:highlight w:val="yellow"/>
          <w:u w:val="single"/>
          <w:lang w:val="kk-KZ"/>
        </w:rPr>
        <w:t>я (двуязычный).</w:t>
      </w:r>
      <w:r w:rsidR="006930A8" w:rsidRPr="005E7C67">
        <w:rPr>
          <w:rFonts w:ascii="Times New Roman" w:hAnsi="Times New Roman" w:cs="Times New Roman"/>
          <w:b/>
          <w:bCs/>
          <w:sz w:val="24"/>
          <w:szCs w:val="24"/>
          <w:highlight w:val="yellow"/>
          <w:lang w:val="kk-KZ"/>
        </w:rPr>
        <w:t xml:space="preserve"> </w:t>
      </w:r>
      <w:r w:rsidR="006930A8"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6930A8" w:rsidRPr="005E7C67">
        <w:rPr>
          <w:rFonts w:ascii="Times New Roman" w:hAnsi="Times New Roman" w:cs="Times New Roman"/>
          <w:i/>
          <w:iCs/>
          <w:sz w:val="24"/>
          <w:szCs w:val="24"/>
          <w:highlight w:val="yellow"/>
        </w:rPr>
        <w:t>от 58 754 тенге до 83 706 тенге.</w:t>
      </w:r>
      <w:bookmarkStart w:id="9" w:name="z2077"/>
      <w:bookmarkEnd w:id="8"/>
    </w:p>
    <w:p w14:paraId="567167AE" w14:textId="77777777" w:rsidR="006930A8" w:rsidRPr="003B27B0" w:rsidRDefault="006930A8" w:rsidP="006930A8">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10" w:name="z2078"/>
      <w:bookmarkEnd w:id="9"/>
    </w:p>
    <w:p w14:paraId="57A3743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11" w:name="z2079"/>
      <w:bookmarkEnd w:id="10"/>
    </w:p>
    <w:p w14:paraId="34AE8BC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2" w:name="z2080"/>
      <w:bookmarkEnd w:id="11"/>
    </w:p>
    <w:p w14:paraId="2734CEF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3" w:name="z2081"/>
      <w:bookmarkEnd w:id="12"/>
    </w:p>
    <w:p w14:paraId="2FF4E81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4" w:name="z2082"/>
      <w:bookmarkEnd w:id="13"/>
    </w:p>
    <w:p w14:paraId="6178BF0D"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5" w:name="z2083"/>
      <w:bookmarkEnd w:id="14"/>
    </w:p>
    <w:p w14:paraId="704649D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6" w:name="z2084"/>
      <w:bookmarkEnd w:id="15"/>
    </w:p>
    <w:p w14:paraId="538C6B9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7" w:name="z2085"/>
      <w:bookmarkEnd w:id="16"/>
    </w:p>
    <w:p w14:paraId="4D0864A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8" w:name="z2086"/>
      <w:bookmarkEnd w:id="17"/>
    </w:p>
    <w:p w14:paraId="5609807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9" w:name="z2087"/>
      <w:bookmarkEnd w:id="18"/>
    </w:p>
    <w:p w14:paraId="4591C7A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20" w:name="z2088"/>
      <w:bookmarkEnd w:id="19"/>
    </w:p>
    <w:p w14:paraId="04A5C9A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21" w:name="z2089"/>
      <w:bookmarkEnd w:id="20"/>
    </w:p>
    <w:p w14:paraId="6736FAE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22" w:name="z2090"/>
      <w:bookmarkEnd w:id="21"/>
    </w:p>
    <w:p w14:paraId="4343DF2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23" w:name="z2091"/>
      <w:bookmarkEnd w:id="22"/>
    </w:p>
    <w:p w14:paraId="1DD4012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24" w:name="z2092"/>
      <w:bookmarkEnd w:id="23"/>
    </w:p>
    <w:p w14:paraId="693E15C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25" w:name="z2093"/>
      <w:bookmarkEnd w:id="24"/>
    </w:p>
    <w:p w14:paraId="0DD66BD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26" w:name="z2094"/>
      <w:bookmarkEnd w:id="25"/>
    </w:p>
    <w:p w14:paraId="75F46DF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27" w:name="z2095"/>
      <w:bookmarkEnd w:id="26"/>
    </w:p>
    <w:p w14:paraId="3D2CCD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28" w:name="z2096"/>
      <w:bookmarkEnd w:id="27"/>
    </w:p>
    <w:p w14:paraId="7ADDC078"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28"/>
    </w:p>
    <w:p w14:paraId="282DC29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lastRenderedPageBreak/>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29" w:name="z2098"/>
    </w:p>
    <w:p w14:paraId="7E8FE72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30" w:name="z2099"/>
      <w:bookmarkEnd w:id="29"/>
    </w:p>
    <w:p w14:paraId="71A3FFD6"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31" w:name="z2100"/>
      <w:bookmarkEnd w:id="30"/>
    </w:p>
    <w:p w14:paraId="3B9A9CF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32" w:name="z2101"/>
      <w:bookmarkEnd w:id="31"/>
    </w:p>
    <w:p w14:paraId="3584A30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33" w:name="z2102"/>
      <w:bookmarkEnd w:id="32"/>
    </w:p>
    <w:p w14:paraId="3C6FCB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34" w:name="z2103"/>
      <w:bookmarkEnd w:id="33"/>
    </w:p>
    <w:p w14:paraId="27E7FD5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35" w:name="z2104"/>
      <w:bookmarkEnd w:id="34"/>
    </w:p>
    <w:p w14:paraId="09EE8065"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36" w:name="z2105"/>
      <w:bookmarkEnd w:id="35"/>
    </w:p>
    <w:p w14:paraId="1DC066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37" w:name="z2106"/>
      <w:bookmarkEnd w:id="36"/>
    </w:p>
    <w:p w14:paraId="792365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38" w:name="z2107"/>
      <w:bookmarkEnd w:id="37"/>
    </w:p>
    <w:p w14:paraId="5DF44C0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39" w:name="z2108"/>
      <w:bookmarkEnd w:id="38"/>
    </w:p>
    <w:p w14:paraId="00152E51"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40" w:name="z2109"/>
      <w:bookmarkEnd w:id="39"/>
    </w:p>
    <w:p w14:paraId="479E8C60"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41" w:name="z2110"/>
      <w:bookmarkEnd w:id="40"/>
    </w:p>
    <w:p w14:paraId="287C2C80"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3EC3E1A6" w14:textId="77777777" w:rsidR="006930A8" w:rsidRPr="003B27B0" w:rsidRDefault="006930A8" w:rsidP="006930A8">
      <w:pPr>
        <w:spacing w:after="0"/>
        <w:jc w:val="both"/>
        <w:rPr>
          <w:rFonts w:ascii="Times New Roman" w:hAnsi="Times New Roman" w:cs="Times New Roman"/>
          <w:sz w:val="24"/>
          <w:szCs w:val="24"/>
        </w:rPr>
      </w:pPr>
      <w:bookmarkStart w:id="42" w:name="z2111"/>
      <w:bookmarkEnd w:id="41"/>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43" w:name="z2112"/>
      <w:bookmarkEnd w:id="42"/>
    </w:p>
    <w:p w14:paraId="7BB46B27" w14:textId="77777777" w:rsidR="006930A8" w:rsidRPr="003B27B0" w:rsidRDefault="006930A8" w:rsidP="006930A8">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44" w:name="z2113"/>
      <w:bookmarkEnd w:id="43"/>
    </w:p>
    <w:p w14:paraId="537FACC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45" w:name="z2114"/>
      <w:bookmarkEnd w:id="44"/>
    </w:p>
    <w:p w14:paraId="64153B9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46" w:name="z2115"/>
      <w:bookmarkEnd w:id="45"/>
    </w:p>
    <w:p w14:paraId="1D9B16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47" w:name="z2116"/>
      <w:bookmarkEnd w:id="46"/>
    </w:p>
    <w:p w14:paraId="61BFAFA5"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11C23DA3" w14:textId="77777777" w:rsidR="006930A8" w:rsidRPr="003B27B0" w:rsidRDefault="006930A8" w:rsidP="006930A8">
      <w:pPr>
        <w:spacing w:after="0"/>
        <w:ind w:firstLine="720"/>
        <w:jc w:val="both"/>
        <w:rPr>
          <w:rFonts w:ascii="Times New Roman" w:hAnsi="Times New Roman" w:cs="Times New Roman"/>
          <w:sz w:val="24"/>
          <w:szCs w:val="24"/>
        </w:rPr>
      </w:pPr>
      <w:bookmarkStart w:id="48" w:name="z2117"/>
      <w:bookmarkEnd w:id="47"/>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49" w:name="z2118"/>
      <w:bookmarkEnd w:id="48"/>
    </w:p>
    <w:p w14:paraId="63C350E2"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50" w:name="z2119"/>
      <w:bookmarkEnd w:id="49"/>
    </w:p>
    <w:p w14:paraId="5702D08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51" w:name="z2120"/>
      <w:bookmarkEnd w:id="50"/>
    </w:p>
    <w:p w14:paraId="2207CB5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52" w:name="z2121"/>
      <w:bookmarkEnd w:id="51"/>
    </w:p>
    <w:p w14:paraId="2011078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53" w:name="z2122"/>
      <w:bookmarkEnd w:id="52"/>
    </w:p>
    <w:p w14:paraId="485A72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54" w:name="z2123"/>
      <w:bookmarkEnd w:id="53"/>
    </w:p>
    <w:p w14:paraId="50EC40E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55" w:name="z2124"/>
      <w:bookmarkEnd w:id="54"/>
    </w:p>
    <w:p w14:paraId="1282195D"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2413B08C" w14:textId="77777777" w:rsidR="006930A8" w:rsidRPr="003B27B0" w:rsidRDefault="006930A8" w:rsidP="006930A8">
      <w:pPr>
        <w:spacing w:after="0"/>
        <w:jc w:val="both"/>
        <w:rPr>
          <w:rFonts w:ascii="Times New Roman" w:hAnsi="Times New Roman" w:cs="Times New Roman"/>
          <w:b/>
          <w:bCs/>
          <w:sz w:val="24"/>
          <w:szCs w:val="24"/>
          <w:u w:val="single"/>
        </w:rPr>
      </w:pPr>
      <w:bookmarkStart w:id="56" w:name="z2125"/>
      <w:bookmarkEnd w:id="55"/>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57" w:name="z2126"/>
      <w:bookmarkEnd w:id="56"/>
    </w:p>
    <w:p w14:paraId="2268A15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58" w:name="z2127"/>
      <w:bookmarkEnd w:id="57"/>
    </w:p>
    <w:p w14:paraId="230215B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59" w:name="z2128"/>
      <w:bookmarkEnd w:id="58"/>
    </w:p>
    <w:p w14:paraId="2208E807"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lastRenderedPageBreak/>
        <w:t>специальной педагогики и психологии;</w:t>
      </w:r>
      <w:bookmarkStart w:id="60" w:name="z2129"/>
      <w:bookmarkEnd w:id="59"/>
    </w:p>
    <w:p w14:paraId="4ABA0B64"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61" w:name="z2130"/>
      <w:bookmarkEnd w:id="60"/>
    </w:p>
    <w:p w14:paraId="5E53D3A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62" w:name="z2131"/>
      <w:bookmarkEnd w:id="61"/>
    </w:p>
    <w:p w14:paraId="50EC26E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63" w:name="z2132"/>
      <w:bookmarkEnd w:id="62"/>
    </w:p>
    <w:p w14:paraId="0E9C64D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64" w:name="z2133"/>
      <w:bookmarkEnd w:id="63"/>
    </w:p>
    <w:p w14:paraId="20D4B96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65" w:name="z2134"/>
      <w:bookmarkEnd w:id="64"/>
    </w:p>
    <w:p w14:paraId="1BD8D06D"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66" w:name="z2135"/>
      <w:bookmarkEnd w:id="65"/>
    </w:p>
    <w:p w14:paraId="67C0A7AF"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67" w:name="z2136"/>
      <w:bookmarkEnd w:id="66"/>
    </w:p>
    <w:p w14:paraId="64EDC65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10DF6C79" w14:textId="77777777" w:rsidR="006930A8" w:rsidRPr="003B27B0" w:rsidRDefault="006930A8" w:rsidP="006930A8">
      <w:pPr>
        <w:spacing w:after="0"/>
        <w:jc w:val="both"/>
        <w:rPr>
          <w:rFonts w:ascii="Times New Roman" w:hAnsi="Times New Roman" w:cs="Times New Roman"/>
          <w:sz w:val="24"/>
          <w:szCs w:val="24"/>
        </w:rPr>
      </w:pPr>
      <w:bookmarkStart w:id="68" w:name="z2137"/>
      <w:bookmarkEnd w:id="67"/>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6512882" w14:textId="77777777" w:rsidR="006930A8" w:rsidRPr="003B27B0" w:rsidRDefault="006930A8" w:rsidP="006930A8">
      <w:pPr>
        <w:spacing w:after="0"/>
        <w:jc w:val="both"/>
        <w:rPr>
          <w:rFonts w:ascii="Times New Roman" w:hAnsi="Times New Roman" w:cs="Times New Roman"/>
          <w:sz w:val="24"/>
          <w:szCs w:val="24"/>
        </w:rPr>
      </w:pPr>
      <w:bookmarkStart w:id="69" w:name="z2138"/>
      <w:bookmarkEnd w:id="68"/>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70" w:name="z2139"/>
      <w:bookmarkEnd w:id="69"/>
    </w:p>
    <w:p w14:paraId="528BF92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71" w:name="z2140"/>
      <w:bookmarkEnd w:id="70"/>
    </w:p>
    <w:p w14:paraId="5EE29659"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71"/>
    </w:p>
    <w:p w14:paraId="373E6CE9" w14:textId="70E500DB" w:rsidR="00A2523B" w:rsidRPr="003B27B0" w:rsidRDefault="00A2523B" w:rsidP="00EA7825">
      <w:pPr>
        <w:spacing w:after="0" w:line="240" w:lineRule="auto"/>
        <w:jc w:val="both"/>
        <w:rPr>
          <w:rFonts w:ascii="Times New Roman" w:hAnsi="Times New Roman" w:cs="Times New Roman"/>
          <w:sz w:val="24"/>
          <w:szCs w:val="24"/>
        </w:rPr>
      </w:pPr>
    </w:p>
    <w:p w14:paraId="784C84F3" w14:textId="502C1075" w:rsidR="00A2523B" w:rsidRPr="003B27B0" w:rsidRDefault="00EA7825" w:rsidP="00A2523B">
      <w:pPr>
        <w:spacing w:after="0" w:line="240" w:lineRule="auto"/>
        <w:ind w:firstLine="567"/>
        <w:jc w:val="both"/>
        <w:rPr>
          <w:rFonts w:ascii="Times New Roman" w:hAnsi="Times New Roman" w:cs="Times New Roman"/>
          <w:b/>
          <w:bCs/>
          <w:sz w:val="24"/>
          <w:szCs w:val="24"/>
        </w:rPr>
      </w:pPr>
      <w:r w:rsidRPr="005E7C67">
        <w:rPr>
          <w:rFonts w:ascii="Times New Roman" w:hAnsi="Times New Roman" w:cs="Times New Roman"/>
          <w:b/>
          <w:bCs/>
          <w:sz w:val="24"/>
          <w:szCs w:val="24"/>
          <w:highlight w:val="yellow"/>
          <w:lang w:val="kk-KZ"/>
        </w:rPr>
        <w:t xml:space="preserve">5) </w:t>
      </w:r>
      <w:r w:rsidR="00A2523B" w:rsidRPr="005E7C67">
        <w:rPr>
          <w:rFonts w:ascii="Times New Roman" w:hAnsi="Times New Roman" w:cs="Times New Roman"/>
          <w:b/>
          <w:bCs/>
          <w:sz w:val="24"/>
          <w:szCs w:val="24"/>
          <w:highlight w:val="yellow"/>
          <w:u w:val="single"/>
        </w:rPr>
        <w:t xml:space="preserve">Педагог-ассистент </w:t>
      </w:r>
      <w:r w:rsidR="00855C6E">
        <w:rPr>
          <w:rFonts w:ascii="Times New Roman" w:hAnsi="Times New Roman" w:cs="Times New Roman"/>
          <w:b/>
          <w:bCs/>
          <w:sz w:val="24"/>
          <w:szCs w:val="24"/>
          <w:highlight w:val="yellow"/>
          <w:u w:val="single"/>
          <w:lang w:val="kk-KZ"/>
        </w:rPr>
        <w:t>2</w:t>
      </w:r>
      <w:r w:rsidR="00A2523B" w:rsidRPr="005E7C67">
        <w:rPr>
          <w:rFonts w:ascii="Times New Roman" w:hAnsi="Times New Roman" w:cs="Times New Roman"/>
          <w:b/>
          <w:bCs/>
          <w:sz w:val="24"/>
          <w:szCs w:val="24"/>
          <w:highlight w:val="yellow"/>
          <w:u w:val="single"/>
          <w:lang w:val="kk-KZ"/>
        </w:rPr>
        <w:t xml:space="preserve"> </w:t>
      </w:r>
      <w:r w:rsidR="00A2523B" w:rsidRPr="005E7C67">
        <w:rPr>
          <w:rFonts w:ascii="Times New Roman" w:hAnsi="Times New Roman" w:cs="Times New Roman"/>
          <w:b/>
          <w:bCs/>
          <w:sz w:val="24"/>
          <w:szCs w:val="24"/>
          <w:highlight w:val="yellow"/>
          <w:u w:val="single"/>
        </w:rPr>
        <w:t>(в русских классах)</w:t>
      </w:r>
      <w:bookmarkStart w:id="72" w:name="_Hlk109054164"/>
      <w:r w:rsidR="00A2523B" w:rsidRPr="005E7C67">
        <w:rPr>
          <w:rFonts w:ascii="Times New Roman" w:hAnsi="Times New Roman" w:cs="Times New Roman"/>
          <w:b/>
          <w:bCs/>
          <w:sz w:val="24"/>
          <w:szCs w:val="24"/>
          <w:highlight w:val="yellow"/>
          <w:u w:val="single"/>
          <w:lang w:val="kk-KZ"/>
        </w:rPr>
        <w:t>.</w:t>
      </w:r>
      <w:r w:rsidR="00A2523B" w:rsidRPr="005E7C67">
        <w:rPr>
          <w:rFonts w:ascii="Times New Roman" w:hAnsi="Times New Roman" w:cs="Times New Roman"/>
          <w:b/>
          <w:bCs/>
          <w:sz w:val="24"/>
          <w:szCs w:val="24"/>
          <w:highlight w:val="yellow"/>
          <w:lang w:val="kk-KZ"/>
        </w:rPr>
        <w:t xml:space="preserve"> </w:t>
      </w:r>
      <w:r w:rsidR="00A2523B"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A2523B" w:rsidRPr="005E7C67">
        <w:rPr>
          <w:rFonts w:ascii="Times New Roman" w:hAnsi="Times New Roman" w:cs="Times New Roman"/>
          <w:i/>
          <w:iCs/>
          <w:sz w:val="24"/>
          <w:szCs w:val="24"/>
          <w:highlight w:val="yellow"/>
        </w:rPr>
        <w:t>от 58 754 тенге до 83 706 тенге.</w:t>
      </w:r>
    </w:p>
    <w:p w14:paraId="2A954AC6"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b/>
          <w:bCs/>
          <w:sz w:val="24"/>
          <w:szCs w:val="24"/>
          <w:u w:val="single"/>
        </w:rPr>
        <w:t>Требования к квалификации</w:t>
      </w:r>
      <w:r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3" w:name="z1916"/>
      <w:bookmarkEnd w:id="72"/>
    </w:p>
    <w:p w14:paraId="3C62685E"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3B27B0">
        <w:rPr>
          <w:rFonts w:ascii="Times New Roman" w:hAnsi="Times New Roman" w:cs="Times New Roman"/>
          <w:spacing w:val="2"/>
          <w:sz w:val="24"/>
          <w:szCs w:val="24"/>
        </w:rPr>
        <w:t>послесреднее</w:t>
      </w:r>
      <w:proofErr w:type="spellEnd"/>
      <w:r w:rsidRPr="003B27B0">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264AC135"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1CE2C6AD"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bookmarkEnd w:id="73"/>
    <w:p w14:paraId="42ECAC12"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0C92047C" w14:textId="77777777" w:rsidR="00A2523B" w:rsidRPr="003B27B0" w:rsidRDefault="00A2523B" w:rsidP="00A2523B">
      <w:pPr>
        <w:spacing w:after="0" w:line="240" w:lineRule="auto"/>
        <w:ind w:firstLine="567"/>
        <w:jc w:val="both"/>
        <w:rPr>
          <w:rFonts w:ascii="Times New Roman" w:hAnsi="Times New Roman" w:cs="Times New Roman"/>
          <w:b/>
          <w:bCs/>
          <w:spacing w:val="2"/>
          <w:sz w:val="24"/>
          <w:szCs w:val="24"/>
          <w:u w:val="single"/>
        </w:rPr>
      </w:pPr>
      <w:r w:rsidRPr="003B27B0">
        <w:rPr>
          <w:rFonts w:ascii="Times New Roman" w:hAnsi="Times New Roman" w:cs="Times New Roman"/>
          <w:b/>
          <w:bCs/>
          <w:spacing w:val="2"/>
          <w:sz w:val="24"/>
          <w:szCs w:val="24"/>
          <w:u w:val="single"/>
        </w:rPr>
        <w:t xml:space="preserve">1) </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педагог</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w:t>
      </w:r>
    </w:p>
    <w:p w14:paraId="58C2C9A2"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43BE3BB8"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7405E2F3" w14:textId="77777777" w:rsidR="00A2523B" w:rsidRPr="003B27B0" w:rsidRDefault="00A2523B" w:rsidP="00A2523B">
      <w:pPr>
        <w:pStyle w:val="a5"/>
        <w:spacing w:before="0" w:beforeAutospacing="0" w:after="0" w:afterAutospacing="0" w:line="285" w:lineRule="atLeast"/>
        <w:jc w:val="both"/>
        <w:textAlignment w:val="baseline"/>
        <w:rPr>
          <w:b/>
          <w:bCs/>
          <w:spacing w:val="2"/>
          <w:u w:val="single"/>
        </w:rPr>
      </w:pPr>
      <w:r w:rsidRPr="003B27B0">
        <w:rPr>
          <w:spacing w:val="2"/>
        </w:rPr>
        <w:t xml:space="preserve">      </w:t>
      </w:r>
      <w:r w:rsidRPr="003B27B0">
        <w:rPr>
          <w:b/>
          <w:bCs/>
          <w:spacing w:val="2"/>
          <w:u w:val="single"/>
        </w:rPr>
        <w:t xml:space="preserve">2) </w:t>
      </w:r>
      <w:r w:rsidRPr="003B27B0">
        <w:rPr>
          <w:b/>
          <w:bCs/>
          <w:spacing w:val="2"/>
          <w:u w:val="single"/>
          <w:lang w:val="kk-KZ"/>
        </w:rPr>
        <w:t>«</w:t>
      </w:r>
      <w:r w:rsidRPr="003B27B0">
        <w:rPr>
          <w:b/>
          <w:bCs/>
          <w:spacing w:val="2"/>
          <w:u w:val="single"/>
        </w:rPr>
        <w:t>педагог-модератор</w:t>
      </w:r>
      <w:r w:rsidRPr="003B27B0">
        <w:rPr>
          <w:b/>
          <w:bCs/>
          <w:spacing w:val="2"/>
          <w:u w:val="single"/>
          <w:lang w:val="kk-KZ"/>
        </w:rPr>
        <w:t>»</w:t>
      </w:r>
      <w:r w:rsidRPr="003B27B0">
        <w:rPr>
          <w:b/>
          <w:bCs/>
          <w:spacing w:val="2"/>
          <w:u w:val="single"/>
        </w:rPr>
        <w:t>:</w:t>
      </w:r>
    </w:p>
    <w:p w14:paraId="20E06DB4"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w:t>
      </w:r>
      <w:r w:rsidRPr="003B27B0">
        <w:rPr>
          <w:spacing w:val="2"/>
          <w:lang w:val="kk-KZ"/>
        </w:rPr>
        <w:t>»</w:t>
      </w:r>
      <w:r w:rsidRPr="003B27B0">
        <w:rPr>
          <w:spacing w:val="2"/>
        </w:rPr>
        <w:t>, а также:</w:t>
      </w:r>
    </w:p>
    <w:p w14:paraId="5CDD5BBE"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3315818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5B181640"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lastRenderedPageBreak/>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461A842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3) </w:t>
      </w:r>
      <w:r w:rsidRPr="003B27B0">
        <w:rPr>
          <w:b/>
          <w:bCs/>
          <w:spacing w:val="2"/>
          <w:u w:val="single"/>
          <w:lang w:val="kk-KZ"/>
        </w:rPr>
        <w:t>«</w:t>
      </w:r>
      <w:r w:rsidRPr="003B27B0">
        <w:rPr>
          <w:b/>
          <w:bCs/>
          <w:spacing w:val="2"/>
          <w:u w:val="single"/>
        </w:rPr>
        <w:t>педагог-эксперт</w:t>
      </w:r>
      <w:r w:rsidRPr="003B27B0">
        <w:rPr>
          <w:b/>
          <w:bCs/>
          <w:spacing w:val="2"/>
          <w:u w:val="single"/>
          <w:lang w:val="kk-KZ"/>
        </w:rPr>
        <w:t>»</w:t>
      </w:r>
      <w:r w:rsidRPr="003B27B0">
        <w:rPr>
          <w:b/>
          <w:bCs/>
          <w:spacing w:val="2"/>
          <w:u w:val="single"/>
        </w:rPr>
        <w:t>:</w:t>
      </w:r>
    </w:p>
    <w:p w14:paraId="024C52B1"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педагог-модератор</w:t>
      </w:r>
      <w:r w:rsidRPr="003B27B0">
        <w:rPr>
          <w:spacing w:val="2"/>
          <w:lang w:val="kk-KZ"/>
        </w:rPr>
        <w:t>»</w:t>
      </w:r>
      <w:r w:rsidRPr="003B27B0">
        <w:rPr>
          <w:spacing w:val="2"/>
        </w:rPr>
        <w:t>, а также:</w:t>
      </w:r>
    </w:p>
    <w:p w14:paraId="450CFC3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1E34680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образования;</w:t>
      </w:r>
    </w:p>
    <w:p w14:paraId="5B87BF2A"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1BD9A4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61D57953"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59C60E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консультировать по вопросам воспитания, развития и обучения ребенка с особыми образовательными потребностями;</w:t>
      </w:r>
    </w:p>
    <w:p w14:paraId="6B3FA45D"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4) </w:t>
      </w:r>
      <w:r w:rsidRPr="003B27B0">
        <w:rPr>
          <w:b/>
          <w:bCs/>
          <w:spacing w:val="2"/>
          <w:u w:val="single"/>
          <w:lang w:val="kk-KZ"/>
        </w:rPr>
        <w:t>«</w:t>
      </w:r>
      <w:r w:rsidRPr="003B27B0">
        <w:rPr>
          <w:b/>
          <w:bCs/>
          <w:spacing w:val="2"/>
          <w:u w:val="single"/>
        </w:rPr>
        <w:t>педагог-исследователь</w:t>
      </w:r>
      <w:r w:rsidRPr="003B27B0">
        <w:rPr>
          <w:b/>
          <w:bCs/>
          <w:spacing w:val="2"/>
          <w:u w:val="single"/>
          <w:lang w:val="kk-KZ"/>
        </w:rPr>
        <w:t>»</w:t>
      </w:r>
      <w:r w:rsidRPr="003B27B0">
        <w:rPr>
          <w:b/>
          <w:bCs/>
          <w:spacing w:val="2"/>
          <w:u w:val="single"/>
        </w:rPr>
        <w:t>:</w:t>
      </w:r>
    </w:p>
    <w:p w14:paraId="03916113"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педагог-эксперт</w:t>
      </w:r>
      <w:r w:rsidRPr="003B27B0">
        <w:rPr>
          <w:spacing w:val="2"/>
          <w:lang w:val="kk-KZ"/>
        </w:rPr>
        <w:t>»</w:t>
      </w:r>
      <w:r w:rsidRPr="003B27B0">
        <w:rPr>
          <w:spacing w:val="2"/>
        </w:rPr>
        <w:t>, а также:</w:t>
      </w:r>
    </w:p>
    <w:p w14:paraId="7B45CEE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знать современные методы психолого-педагогической диагностики отклонений в развитии;</w:t>
      </w:r>
    </w:p>
    <w:p w14:paraId="40201657"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2A05E2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EE02180"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771FF3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2B57F6E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68A70E25"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BD69DA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236BAF7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5) </w:t>
      </w:r>
      <w:r w:rsidRPr="003B27B0">
        <w:rPr>
          <w:b/>
          <w:bCs/>
          <w:spacing w:val="2"/>
          <w:u w:val="single"/>
          <w:lang w:val="kk-KZ"/>
        </w:rPr>
        <w:t>«</w:t>
      </w:r>
      <w:r w:rsidRPr="003B27B0">
        <w:rPr>
          <w:b/>
          <w:bCs/>
          <w:spacing w:val="2"/>
          <w:u w:val="single"/>
        </w:rPr>
        <w:t>педагог-мастер</w:t>
      </w:r>
      <w:r w:rsidRPr="003B27B0">
        <w:rPr>
          <w:b/>
          <w:bCs/>
          <w:spacing w:val="2"/>
          <w:u w:val="single"/>
          <w:lang w:val="kk-KZ"/>
        </w:rPr>
        <w:t>»</w:t>
      </w:r>
      <w:r w:rsidRPr="003B27B0">
        <w:rPr>
          <w:b/>
          <w:bCs/>
          <w:spacing w:val="2"/>
          <w:u w:val="single"/>
        </w:rPr>
        <w:t>:</w:t>
      </w:r>
    </w:p>
    <w:p w14:paraId="75375C4B" w14:textId="77777777" w:rsidR="00A2523B" w:rsidRPr="003B27B0" w:rsidRDefault="00A2523B" w:rsidP="00A2523B">
      <w:pPr>
        <w:pStyle w:val="a5"/>
        <w:spacing w:before="0" w:beforeAutospacing="0" w:after="0" w:afterAutospacing="0" w:line="285" w:lineRule="atLeast"/>
        <w:jc w:val="both"/>
        <w:textAlignment w:val="baseline"/>
        <w:rPr>
          <w:spacing w:val="2"/>
        </w:rPr>
      </w:pPr>
      <w:r w:rsidRPr="003B27B0">
        <w:rPr>
          <w:spacing w:val="2"/>
        </w:rPr>
        <w:t xml:space="preserve">      должен отвечать общим требованиям, предъявляемым к квалификации </w:t>
      </w:r>
      <w:r w:rsidRPr="003B27B0">
        <w:rPr>
          <w:spacing w:val="2"/>
          <w:lang w:val="kk-KZ"/>
        </w:rPr>
        <w:t>«</w:t>
      </w:r>
      <w:r w:rsidRPr="003B27B0">
        <w:rPr>
          <w:spacing w:val="2"/>
        </w:rPr>
        <w:t>педагог-исследователь</w:t>
      </w:r>
      <w:r w:rsidRPr="003B27B0">
        <w:rPr>
          <w:spacing w:val="2"/>
          <w:lang w:val="kk-KZ"/>
        </w:rPr>
        <w:t>»</w:t>
      </w:r>
      <w:r w:rsidRPr="003B27B0">
        <w:rPr>
          <w:spacing w:val="2"/>
        </w:rPr>
        <w:t>, а также:</w:t>
      </w:r>
    </w:p>
    <w:p w14:paraId="67DC90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13B17CBE"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1B0B3C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92CF08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6C14D0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lastRenderedPageBreak/>
        <w:t>иметь методические материалы, получивших одобрение на областном учебно-методическом совете и РУМС.</w:t>
      </w:r>
    </w:p>
    <w:p w14:paraId="759FD20F"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Должностные обязанности:</w:t>
      </w:r>
      <w:r w:rsidRPr="003B27B0">
        <w:rPr>
          <w:rFonts w:ascii="Times New Roman" w:hAnsi="Times New Roman" w:cs="Times New Roman"/>
          <w:sz w:val="24"/>
          <w:szCs w:val="24"/>
          <w:lang w:val="kk-KZ"/>
        </w:rPr>
        <w:t xml:space="preserve"> </w:t>
      </w:r>
      <w:r w:rsidRPr="003B27B0">
        <w:rPr>
          <w:rFonts w:ascii="Times New Roman" w:hAnsi="Times New Roman" w:cs="Times New Roman"/>
          <w:spacing w:val="2"/>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F4A920C"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3AD18EEE"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14651F9F"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067AE477"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соблюдает необходимые условия безопасности жизнедеятельности и здоровья ребенка с особыми образовательными потребностями;</w:t>
      </w:r>
    </w:p>
    <w:p w14:paraId="339B6A9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ведет отчетную документацию по установленной форме.</w:t>
      </w:r>
    </w:p>
    <w:p w14:paraId="6C542580"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Должен знать</w:t>
      </w:r>
      <w:r w:rsidRPr="003B27B0">
        <w:rPr>
          <w:rFonts w:ascii="Times New Roman" w:hAnsi="Times New Roman" w:cs="Times New Roman"/>
          <w:b/>
          <w:bCs/>
          <w:sz w:val="24"/>
          <w:szCs w:val="24"/>
        </w:rPr>
        <w:t>:</w:t>
      </w:r>
      <w:bookmarkStart w:id="74" w:name="z2150"/>
      <w:bookmarkEnd w:id="74"/>
      <w:r w:rsidRPr="003B27B0">
        <w:rPr>
          <w:rFonts w:ascii="Times New Roman" w:hAnsi="Times New Roman" w:cs="Times New Roman"/>
          <w:sz w:val="24"/>
          <w:szCs w:val="24"/>
          <w:lang w:val="kk-KZ"/>
        </w:rPr>
        <w:t xml:space="preserve"> </w:t>
      </w:r>
      <w:hyperlink r:id="rId6" w:anchor="z63" w:history="1">
        <w:r w:rsidRPr="003B27B0">
          <w:rPr>
            <w:rStyle w:val="a4"/>
            <w:rFonts w:ascii="Times New Roman" w:hAnsi="Times New Roman" w:cs="Times New Roman"/>
            <w:color w:val="auto"/>
            <w:spacing w:val="2"/>
            <w:sz w:val="24"/>
            <w:szCs w:val="24"/>
            <w:u w:val="none"/>
          </w:rPr>
          <w:t>Конституцию</w:t>
        </w:r>
      </w:hyperlink>
      <w:r w:rsidRPr="003B27B0">
        <w:rPr>
          <w:rFonts w:ascii="Times New Roman" w:hAnsi="Times New Roman" w:cs="Times New Roman"/>
          <w:spacing w:val="2"/>
          <w:sz w:val="24"/>
          <w:szCs w:val="24"/>
        </w:rPr>
        <w:t> Республики Казахстан, "</w:t>
      </w:r>
      <w:hyperlink r:id="rId7" w:anchor="z2" w:history="1">
        <w:r w:rsidRPr="003B27B0">
          <w:rPr>
            <w:rStyle w:val="a4"/>
            <w:rFonts w:ascii="Times New Roman" w:hAnsi="Times New Roman" w:cs="Times New Roman"/>
            <w:color w:val="auto"/>
            <w:spacing w:val="2"/>
            <w:sz w:val="24"/>
            <w:szCs w:val="24"/>
            <w:u w:val="none"/>
          </w:rPr>
          <w:t>Конвенцию</w:t>
        </w:r>
      </w:hyperlink>
      <w:r w:rsidRPr="003B27B0">
        <w:rPr>
          <w:rFonts w:ascii="Times New Roman" w:hAnsi="Times New Roman" w:cs="Times New Roman"/>
          <w:spacing w:val="2"/>
          <w:sz w:val="24"/>
          <w:szCs w:val="24"/>
        </w:rPr>
        <w:t> о правах ребенка", Законы Республики Казахстан "</w:t>
      </w:r>
      <w:hyperlink r:id="rId8" w:anchor="z2" w:history="1">
        <w:r w:rsidRPr="003B27B0">
          <w:rPr>
            <w:rStyle w:val="a4"/>
            <w:rFonts w:ascii="Times New Roman" w:hAnsi="Times New Roman" w:cs="Times New Roman"/>
            <w:color w:val="auto"/>
            <w:spacing w:val="2"/>
            <w:sz w:val="24"/>
            <w:szCs w:val="24"/>
            <w:u w:val="none"/>
          </w:rPr>
          <w:t>Об образовании</w:t>
        </w:r>
      </w:hyperlink>
      <w:r w:rsidRPr="003B27B0">
        <w:rPr>
          <w:rFonts w:ascii="Times New Roman" w:hAnsi="Times New Roman" w:cs="Times New Roman"/>
          <w:spacing w:val="2"/>
          <w:sz w:val="24"/>
          <w:szCs w:val="24"/>
        </w:rPr>
        <w:t>", "</w:t>
      </w:r>
      <w:hyperlink r:id="rId9" w:anchor="z1" w:history="1">
        <w:r w:rsidRPr="003B27B0">
          <w:rPr>
            <w:rStyle w:val="a4"/>
            <w:rFonts w:ascii="Times New Roman" w:hAnsi="Times New Roman" w:cs="Times New Roman"/>
            <w:color w:val="auto"/>
            <w:spacing w:val="2"/>
            <w:sz w:val="24"/>
            <w:szCs w:val="24"/>
            <w:u w:val="none"/>
          </w:rPr>
          <w:t>О правах ребенка</w:t>
        </w:r>
      </w:hyperlink>
      <w:r w:rsidRPr="003B27B0">
        <w:rPr>
          <w:rFonts w:ascii="Times New Roman" w:hAnsi="Times New Roman" w:cs="Times New Roman"/>
          <w:spacing w:val="2"/>
          <w:sz w:val="24"/>
          <w:szCs w:val="24"/>
        </w:rPr>
        <w:t> в Республике Казахстан", "</w:t>
      </w:r>
      <w:hyperlink r:id="rId10" w:anchor="z2" w:history="1">
        <w:r w:rsidRPr="003B27B0">
          <w:rPr>
            <w:rStyle w:val="a4"/>
            <w:rFonts w:ascii="Times New Roman" w:hAnsi="Times New Roman" w:cs="Times New Roman"/>
            <w:color w:val="auto"/>
            <w:spacing w:val="2"/>
            <w:sz w:val="24"/>
            <w:szCs w:val="24"/>
            <w:u w:val="none"/>
          </w:rPr>
          <w:t>О специальных социальных услугах</w:t>
        </w:r>
      </w:hyperlink>
      <w:r w:rsidRPr="003B27B0">
        <w:rPr>
          <w:rFonts w:ascii="Times New Roman" w:hAnsi="Times New Roman" w:cs="Times New Roman"/>
          <w:spacing w:val="2"/>
          <w:sz w:val="24"/>
          <w:szCs w:val="24"/>
        </w:rPr>
        <w:t>", "</w:t>
      </w:r>
      <w:hyperlink r:id="rId11" w:anchor="z1" w:history="1">
        <w:r w:rsidRPr="003B27B0">
          <w:rPr>
            <w:rStyle w:val="a4"/>
            <w:rFonts w:ascii="Times New Roman" w:hAnsi="Times New Roman" w:cs="Times New Roman"/>
            <w:color w:val="auto"/>
            <w:spacing w:val="2"/>
            <w:sz w:val="24"/>
            <w:szCs w:val="24"/>
            <w:u w:val="none"/>
          </w:rPr>
          <w:t>О социальной</w:t>
        </w:r>
      </w:hyperlink>
      <w:r w:rsidRPr="003B27B0">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Pr="003B27B0">
          <w:rPr>
            <w:rStyle w:val="a4"/>
            <w:rFonts w:ascii="Times New Roman" w:hAnsi="Times New Roman" w:cs="Times New Roman"/>
            <w:color w:val="auto"/>
            <w:spacing w:val="2"/>
            <w:sz w:val="24"/>
            <w:szCs w:val="24"/>
            <w:u w:val="none"/>
          </w:rPr>
          <w:t>О противодействии коррупции</w:t>
        </w:r>
      </w:hyperlink>
      <w:r w:rsidRPr="003B27B0">
        <w:rPr>
          <w:rFonts w:ascii="Times New Roman" w:hAnsi="Times New Roman" w:cs="Times New Roman"/>
          <w:spacing w:val="2"/>
          <w:sz w:val="24"/>
          <w:szCs w:val="24"/>
        </w:rPr>
        <w:t>", "</w:t>
      </w:r>
      <w:hyperlink r:id="rId13" w:anchor="z1" w:history="1">
        <w:r w:rsidRPr="003B27B0">
          <w:rPr>
            <w:rStyle w:val="a4"/>
            <w:rFonts w:ascii="Times New Roman" w:hAnsi="Times New Roman" w:cs="Times New Roman"/>
            <w:color w:val="auto"/>
            <w:spacing w:val="2"/>
            <w:sz w:val="24"/>
            <w:szCs w:val="24"/>
            <w:u w:val="none"/>
          </w:rPr>
          <w:t>О языках</w:t>
        </w:r>
      </w:hyperlink>
      <w:r w:rsidRPr="003B27B0">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732F7DC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7FF868C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нормы педагогической этики;</w:t>
      </w:r>
    </w:p>
    <w:p w14:paraId="77D9348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основы трудового законодательства, правила безопасности и охраны труда, противопожарной защиты, санитарные правила.</w:t>
      </w:r>
    </w:p>
    <w:p w14:paraId="39BB8EE8" w14:textId="5F1FAE92" w:rsidR="00A2523B" w:rsidRPr="005E7C67" w:rsidRDefault="00A2523B" w:rsidP="005E7C67">
      <w:pPr>
        <w:pStyle w:val="a5"/>
        <w:spacing w:before="0" w:beforeAutospacing="0" w:after="0" w:afterAutospacing="0"/>
        <w:jc w:val="both"/>
        <w:textAlignment w:val="baseline"/>
        <w:rPr>
          <w:spacing w:val="2"/>
        </w:rPr>
      </w:pPr>
      <w:r w:rsidRPr="003B27B0">
        <w:rPr>
          <w:spacing w:val="2"/>
        </w:rPr>
        <w:t>     </w:t>
      </w:r>
    </w:p>
    <w:p w14:paraId="463DDFDD" w14:textId="06EE14AF" w:rsidR="00973B97" w:rsidRPr="003B27B0" w:rsidRDefault="005E7C67" w:rsidP="00973B9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5E7C67">
        <w:rPr>
          <w:rFonts w:ascii="Times New Roman" w:hAnsi="Times New Roman" w:cs="Times New Roman"/>
          <w:b/>
          <w:bCs/>
          <w:color w:val="000000" w:themeColor="text1"/>
          <w:sz w:val="24"/>
          <w:szCs w:val="24"/>
          <w:highlight w:val="yellow"/>
          <w:lang w:val="kk-KZ"/>
        </w:rPr>
        <w:t>5</w:t>
      </w:r>
      <w:r w:rsidR="00973B97" w:rsidRPr="005E7C67">
        <w:rPr>
          <w:rFonts w:ascii="Times New Roman" w:hAnsi="Times New Roman" w:cs="Times New Roman"/>
          <w:b/>
          <w:bCs/>
          <w:color w:val="000000" w:themeColor="text1"/>
          <w:sz w:val="24"/>
          <w:szCs w:val="24"/>
          <w:highlight w:val="yellow"/>
        </w:rPr>
        <w:t xml:space="preserve">) </w:t>
      </w:r>
      <w:r w:rsidR="00973B97" w:rsidRPr="005E7C67">
        <w:rPr>
          <w:rFonts w:ascii="Times New Roman" w:hAnsi="Times New Roman" w:cs="Times New Roman"/>
          <w:b/>
          <w:bCs/>
          <w:color w:val="000000" w:themeColor="text1"/>
          <w:sz w:val="24"/>
          <w:szCs w:val="24"/>
          <w:highlight w:val="yellow"/>
          <w:u w:val="single"/>
        </w:rPr>
        <w:t>Педагог по предмету</w:t>
      </w:r>
      <w:r w:rsidR="00973B97" w:rsidRPr="005E7C67">
        <w:rPr>
          <w:rFonts w:ascii="Times New Roman" w:hAnsi="Times New Roman" w:cs="Times New Roman"/>
          <w:b/>
          <w:bCs/>
          <w:color w:val="000000" w:themeColor="text1"/>
          <w:sz w:val="24"/>
          <w:szCs w:val="24"/>
          <w:highlight w:val="yellow"/>
          <w:u w:val="single"/>
          <w:lang w:val="kk-KZ"/>
        </w:rPr>
        <w:t xml:space="preserve"> математики </w:t>
      </w:r>
      <w:r w:rsidR="00973B97" w:rsidRPr="005E7C67">
        <w:rPr>
          <w:rFonts w:ascii="Times New Roman" w:hAnsi="Times New Roman" w:cs="Times New Roman"/>
          <w:b/>
          <w:bCs/>
          <w:color w:val="000000" w:themeColor="text1"/>
          <w:sz w:val="24"/>
          <w:szCs w:val="24"/>
          <w:highlight w:val="yellow"/>
          <w:u w:val="single"/>
        </w:rPr>
        <w:t>(в</w:t>
      </w:r>
      <w:r w:rsidR="00973B97" w:rsidRPr="005E7C67">
        <w:rPr>
          <w:rFonts w:ascii="Times New Roman" w:hAnsi="Times New Roman" w:cs="Times New Roman"/>
          <w:b/>
          <w:bCs/>
          <w:color w:val="000000" w:themeColor="text1"/>
          <w:sz w:val="24"/>
          <w:szCs w:val="24"/>
          <w:highlight w:val="yellow"/>
          <w:u w:val="single"/>
          <w:lang w:val="kk-KZ"/>
        </w:rPr>
        <w:t xml:space="preserve"> </w:t>
      </w:r>
      <w:r w:rsidR="00973B97" w:rsidRPr="005E7C67">
        <w:rPr>
          <w:rFonts w:ascii="Times New Roman" w:hAnsi="Times New Roman" w:cs="Times New Roman"/>
          <w:b/>
          <w:bCs/>
          <w:color w:val="000000" w:themeColor="text1"/>
          <w:sz w:val="24"/>
          <w:szCs w:val="24"/>
          <w:highlight w:val="yellow"/>
          <w:u w:val="single"/>
        </w:rPr>
        <w:t>русских классах)</w:t>
      </w:r>
      <w:r w:rsidR="00973B97" w:rsidRPr="005E7C67">
        <w:rPr>
          <w:rFonts w:ascii="Times New Roman" w:hAnsi="Times New Roman" w:cs="Times New Roman"/>
          <w:b/>
          <w:bCs/>
          <w:color w:val="000000" w:themeColor="text1"/>
          <w:sz w:val="24"/>
          <w:szCs w:val="24"/>
          <w:highlight w:val="yellow"/>
          <w:u w:val="single"/>
          <w:lang w:val="kk-KZ"/>
        </w:rPr>
        <w:t>,</w:t>
      </w:r>
      <w:r w:rsidR="00973B97" w:rsidRPr="005E7C67">
        <w:rPr>
          <w:rFonts w:ascii="Times New Roman" w:hAnsi="Times New Roman" w:cs="Times New Roman"/>
          <w:b/>
          <w:bCs/>
          <w:color w:val="000000" w:themeColor="text1"/>
          <w:sz w:val="24"/>
          <w:szCs w:val="24"/>
          <w:highlight w:val="yellow"/>
          <w:lang w:val="kk-KZ"/>
        </w:rPr>
        <w:t xml:space="preserve"> (16 часов)</w:t>
      </w:r>
      <w:r w:rsidR="00973B97" w:rsidRPr="005E7C67">
        <w:rPr>
          <w:rFonts w:ascii="Times New Roman" w:hAnsi="Times New Roman" w:cs="Times New Roman"/>
          <w:b/>
          <w:bCs/>
          <w:color w:val="000000" w:themeColor="text1"/>
          <w:sz w:val="24"/>
          <w:szCs w:val="24"/>
          <w:highlight w:val="yellow"/>
        </w:rPr>
        <w:t>.</w:t>
      </w:r>
      <w:r w:rsidR="00973B97" w:rsidRPr="005E7C67">
        <w:rPr>
          <w:rFonts w:ascii="Times New Roman" w:hAnsi="Times New Roman" w:cs="Times New Roman"/>
          <w:b/>
          <w:bCs/>
          <w:color w:val="000000" w:themeColor="text1"/>
          <w:sz w:val="24"/>
          <w:szCs w:val="24"/>
          <w:highlight w:val="yellow"/>
          <w:lang w:val="kk-KZ"/>
        </w:rPr>
        <w:t xml:space="preserve"> </w:t>
      </w:r>
      <w:r w:rsidR="00973B97"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73B97" w:rsidRPr="005E7C67">
        <w:rPr>
          <w:rFonts w:ascii="Times New Roman" w:hAnsi="Times New Roman" w:cs="Times New Roman"/>
          <w:i/>
          <w:iCs/>
          <w:color w:val="000000" w:themeColor="text1"/>
          <w:sz w:val="24"/>
          <w:szCs w:val="24"/>
          <w:highlight w:val="yellow"/>
        </w:rPr>
        <w:t>от 120 000 тенге до 126 975 тенге.</w:t>
      </w:r>
    </w:p>
    <w:p w14:paraId="4EC1FE6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Требования к квалификации</w:t>
      </w:r>
      <w:r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034A469C"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1) «педагог»:</w:t>
      </w:r>
    </w:p>
    <w:p w14:paraId="5676515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принимать участие в мероприятиях на уровне организации образования;</w:t>
      </w:r>
    </w:p>
    <w:p w14:paraId="62E4578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BB7A53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98F569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p>
    <w:p w14:paraId="02D5240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w:t>
      </w:r>
      <w:r w:rsidRPr="003B27B0">
        <w:rPr>
          <w:rFonts w:ascii="Times New Roman" w:hAnsi="Times New Roman" w:cs="Times New Roman"/>
          <w:color w:val="000000" w:themeColor="text1"/>
          <w:sz w:val="24"/>
          <w:szCs w:val="24"/>
        </w:rPr>
        <w:lastRenderedPageBreak/>
        <w:t xml:space="preserve">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3. Должностные обязанности:</w:t>
      </w:r>
      <w:r w:rsidRPr="003B27B0">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6F152C6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31B0B55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участвует в педагогических консилиумах для родителей;</w:t>
      </w:r>
    </w:p>
    <w:p w14:paraId="0573029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Должен знать:</w:t>
      </w:r>
      <w:r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3B27B0"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75"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75"/>
    <w:p w14:paraId="2955229C" w14:textId="0E26026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01CE234" w14:textId="6335DB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01C876D9" w14:textId="243EAA95"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D61C885" w14:textId="1322DE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480BF7E7" w14:textId="3BCA8C6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E32409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4DBBEE7" w14:textId="647855A1"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2DDC44C" w14:textId="7779ED0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40C079C4"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330C2C3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22FDE523" w14:textId="1B8658AB"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39B01B1" w14:textId="0C04642D"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367DCF48" w14:textId="1F83D3D6"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BADE3F1" w14:textId="1385C6BD" w:rsidR="00843775" w:rsidRPr="003B27B0"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0C3812"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76"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2CF8C3A9"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B65B11" w:rsidRPr="003B27B0">
        <w:rPr>
          <w:rFonts w:ascii="Times New Roman" w:hAnsi="Times New Roman" w:cs="Times New Roman"/>
          <w:b/>
          <w:bCs/>
          <w:color w:val="000000" w:themeColor="text1"/>
          <w:sz w:val="24"/>
          <w:szCs w:val="24"/>
          <w:lang w:val="kk-KZ"/>
        </w:rPr>
        <w:t xml:space="preserve"> </w:t>
      </w:r>
      <w:r w:rsidR="002752CC" w:rsidRPr="003B27B0">
        <w:rPr>
          <w:rFonts w:ascii="Times New Roman" w:hAnsi="Times New Roman" w:cs="Times New Roman"/>
          <w:b/>
          <w:bCs/>
          <w:color w:val="000000" w:themeColor="text1"/>
          <w:sz w:val="24"/>
          <w:szCs w:val="24"/>
          <w:lang w:val="kk-KZ"/>
        </w:rPr>
        <w:t>1</w:t>
      </w:r>
      <w:r w:rsidR="00855C6E">
        <w:rPr>
          <w:rFonts w:ascii="Times New Roman" w:hAnsi="Times New Roman" w:cs="Times New Roman"/>
          <w:b/>
          <w:bCs/>
          <w:color w:val="000000" w:themeColor="text1"/>
          <w:sz w:val="24"/>
          <w:szCs w:val="24"/>
          <w:lang w:val="kk-KZ"/>
        </w:rPr>
        <w:t>7</w:t>
      </w:r>
      <w:r w:rsidR="002752CC" w:rsidRPr="003B27B0">
        <w:rPr>
          <w:rFonts w:ascii="Times New Roman" w:hAnsi="Times New Roman" w:cs="Times New Roman"/>
          <w:b/>
          <w:bCs/>
          <w:color w:val="000000" w:themeColor="text1"/>
          <w:sz w:val="24"/>
          <w:szCs w:val="24"/>
          <w:lang w:val="kk-KZ"/>
        </w:rPr>
        <w:t xml:space="preserve"> </w:t>
      </w:r>
      <w:r w:rsidR="00CC2FF6" w:rsidRPr="003B27B0">
        <w:rPr>
          <w:rFonts w:ascii="Times New Roman" w:hAnsi="Times New Roman" w:cs="Times New Roman"/>
          <w:b/>
          <w:bCs/>
          <w:color w:val="000000" w:themeColor="text1"/>
          <w:sz w:val="24"/>
          <w:szCs w:val="24"/>
          <w:lang w:val="kk-KZ"/>
        </w:rPr>
        <w:t>по</w:t>
      </w:r>
      <w:r w:rsidR="006B12E7" w:rsidRPr="003B27B0">
        <w:rPr>
          <w:rFonts w:ascii="Times New Roman" w:hAnsi="Times New Roman" w:cs="Times New Roman"/>
          <w:b/>
          <w:bCs/>
          <w:color w:val="000000" w:themeColor="text1"/>
          <w:sz w:val="24"/>
          <w:szCs w:val="24"/>
          <w:lang w:val="kk-KZ"/>
        </w:rPr>
        <w:t xml:space="preserve"> </w:t>
      </w:r>
      <w:r w:rsidR="00705367">
        <w:rPr>
          <w:rFonts w:ascii="Times New Roman" w:hAnsi="Times New Roman" w:cs="Times New Roman"/>
          <w:b/>
          <w:bCs/>
          <w:color w:val="000000" w:themeColor="text1"/>
          <w:sz w:val="24"/>
          <w:szCs w:val="24"/>
          <w:lang w:val="kk-KZ"/>
        </w:rPr>
        <w:t>2</w:t>
      </w:r>
      <w:r w:rsidR="00855C6E">
        <w:rPr>
          <w:rFonts w:ascii="Times New Roman" w:hAnsi="Times New Roman" w:cs="Times New Roman"/>
          <w:b/>
          <w:bCs/>
          <w:color w:val="000000" w:themeColor="text1"/>
          <w:sz w:val="24"/>
          <w:szCs w:val="24"/>
          <w:lang w:val="kk-KZ"/>
        </w:rPr>
        <w:t xml:space="preserve">5 января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76"/>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4215B0C3"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+7(7172)</w:t>
      </w:r>
      <w:r w:rsidR="00851952" w:rsidRPr="003B27B0">
        <w:rPr>
          <w:rFonts w:ascii="Times New Roman" w:hAnsi="Times New Roman" w:cs="Times New Roman"/>
          <w:b/>
          <w:bCs/>
          <w:color w:val="000000" w:themeColor="text1"/>
          <w:sz w:val="24"/>
          <w:szCs w:val="24"/>
        </w:rPr>
        <w:t xml:space="preserve"> </w:t>
      </w:r>
      <w:r w:rsidR="003768E0">
        <w:rPr>
          <w:rFonts w:ascii="Times New Roman" w:eastAsia="Times New Roman" w:hAnsi="Times New Roman" w:cs="Times New Roman"/>
          <w:b/>
          <w:bCs/>
          <w:color w:val="000000" w:themeColor="text1"/>
          <w:sz w:val="24"/>
          <w:szCs w:val="24"/>
          <w:lang w:val="kk-KZ"/>
        </w:rPr>
        <w:t>57-60-31</w:t>
      </w:r>
      <w:r w:rsidR="00B469A9" w:rsidRPr="003B27B0">
        <w:rPr>
          <w:rFonts w:ascii="Times New Roman" w:hAnsi="Times New Roman" w:cs="Times New Roman"/>
          <w:b/>
          <w:bCs/>
          <w:color w:val="000000" w:themeColor="text1"/>
          <w:sz w:val="24"/>
          <w:szCs w:val="24"/>
        </w:rPr>
        <w:t>,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56183B" w:rsidRPr="003B27B0">
        <w:rPr>
          <w:rFonts w:ascii="Times New Roman" w:hAnsi="Times New Roman" w:cs="Times New Roman"/>
          <w:b/>
          <w:bCs/>
          <w:color w:val="000000" w:themeColor="text1"/>
          <w:sz w:val="24"/>
          <w:szCs w:val="24"/>
          <w:u w:val="single"/>
        </w:rPr>
        <w:t>ast91@edu.kz</w:t>
      </w:r>
      <w:r w:rsidR="00F110A5" w:rsidRPr="003B27B0">
        <w:rPr>
          <w:rFonts w:ascii="Times New Roman" w:hAnsi="Times New Roman" w:cs="Times New Roman"/>
          <w:b/>
          <w:bCs/>
          <w:color w:val="000000" w:themeColor="text1"/>
          <w:sz w:val="24"/>
          <w:szCs w:val="24"/>
        </w:rPr>
        <w:t>)</w:t>
      </w:r>
      <w:r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356296CE"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B65B11" w:rsidRPr="003B27B0">
        <w:rPr>
          <w:rFonts w:ascii="Times New Roman" w:hAnsi="Times New Roman" w:cs="Times New Roman"/>
          <w:b/>
          <w:bCs/>
          <w:color w:val="000000" w:themeColor="text1"/>
          <w:sz w:val="24"/>
          <w:szCs w:val="24"/>
          <w:lang w:val="kk-KZ"/>
        </w:rPr>
        <w:t xml:space="preserve"> </w:t>
      </w:r>
      <w:r w:rsidR="00705367">
        <w:rPr>
          <w:rFonts w:ascii="Times New Roman" w:hAnsi="Times New Roman" w:cs="Times New Roman"/>
          <w:b/>
          <w:bCs/>
          <w:color w:val="000000" w:themeColor="text1"/>
          <w:sz w:val="24"/>
          <w:szCs w:val="24"/>
          <w:lang w:val="kk-KZ"/>
        </w:rPr>
        <w:t>2</w:t>
      </w:r>
      <w:r w:rsidR="00855C6E">
        <w:rPr>
          <w:rFonts w:ascii="Times New Roman" w:hAnsi="Times New Roman" w:cs="Times New Roman"/>
          <w:b/>
          <w:bCs/>
          <w:color w:val="000000" w:themeColor="text1"/>
          <w:sz w:val="24"/>
          <w:szCs w:val="24"/>
          <w:lang w:val="kk-KZ"/>
        </w:rPr>
        <w:t xml:space="preserve">5 января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66308EB4" w14:textId="14C1D7B2"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1CF84FF" w14:textId="77777777"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9F4ED51" w14:textId="54410EFF"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1702809" w14:textId="7CBF517E"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7DEC"/>
    <w:rsid w:val="00091D89"/>
    <w:rsid w:val="000A1642"/>
    <w:rsid w:val="000B3BA4"/>
    <w:rsid w:val="000C3812"/>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823AF"/>
    <w:rsid w:val="0018378E"/>
    <w:rsid w:val="001A57C0"/>
    <w:rsid w:val="001C13A3"/>
    <w:rsid w:val="001C33EE"/>
    <w:rsid w:val="001C793E"/>
    <w:rsid w:val="001D6349"/>
    <w:rsid w:val="001D792A"/>
    <w:rsid w:val="001E7B0F"/>
    <w:rsid w:val="001F5FBD"/>
    <w:rsid w:val="001F6C89"/>
    <w:rsid w:val="002060BC"/>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3DB8"/>
    <w:rsid w:val="00355D84"/>
    <w:rsid w:val="00357233"/>
    <w:rsid w:val="003768E0"/>
    <w:rsid w:val="003801A8"/>
    <w:rsid w:val="00383A10"/>
    <w:rsid w:val="003925A3"/>
    <w:rsid w:val="003A2B2B"/>
    <w:rsid w:val="003B27B0"/>
    <w:rsid w:val="003B3B3E"/>
    <w:rsid w:val="003C7033"/>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46495"/>
    <w:rsid w:val="007512F7"/>
    <w:rsid w:val="0075336B"/>
    <w:rsid w:val="0076076A"/>
    <w:rsid w:val="00761F4E"/>
    <w:rsid w:val="00764611"/>
    <w:rsid w:val="007728C9"/>
    <w:rsid w:val="007811A4"/>
    <w:rsid w:val="00786586"/>
    <w:rsid w:val="007B011D"/>
    <w:rsid w:val="007B0709"/>
    <w:rsid w:val="007B5F38"/>
    <w:rsid w:val="007F3AE4"/>
    <w:rsid w:val="007F64B8"/>
    <w:rsid w:val="00807AE8"/>
    <w:rsid w:val="00811306"/>
    <w:rsid w:val="00811ADA"/>
    <w:rsid w:val="008412DA"/>
    <w:rsid w:val="00843775"/>
    <w:rsid w:val="00851952"/>
    <w:rsid w:val="00855C6E"/>
    <w:rsid w:val="00855F82"/>
    <w:rsid w:val="008576E8"/>
    <w:rsid w:val="00892774"/>
    <w:rsid w:val="008948BD"/>
    <w:rsid w:val="0089516E"/>
    <w:rsid w:val="008B26A2"/>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D13BA"/>
    <w:rsid w:val="009D68CE"/>
    <w:rsid w:val="009E1311"/>
    <w:rsid w:val="009F0903"/>
    <w:rsid w:val="009F3BD5"/>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4B7"/>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049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D047CD"/>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7CD7"/>
    <w:rsid w:val="00EE1114"/>
    <w:rsid w:val="00EE6DDC"/>
    <w:rsid w:val="00F06232"/>
    <w:rsid w:val="00F110A5"/>
    <w:rsid w:val="00F16744"/>
    <w:rsid w:val="00F16931"/>
    <w:rsid w:val="00F246D9"/>
    <w:rsid w:val="00F2595D"/>
    <w:rsid w:val="00F352C0"/>
    <w:rsid w:val="00F45D61"/>
    <w:rsid w:val="00F57E70"/>
    <w:rsid w:val="00F657F0"/>
    <w:rsid w:val="00F8749B"/>
    <w:rsid w:val="00F93029"/>
    <w:rsid w:val="00FA131F"/>
    <w:rsid w:val="00FA1F27"/>
    <w:rsid w:val="00FA381E"/>
    <w:rsid w:val="00F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24</Pages>
  <Words>13001</Words>
  <Characters>74110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414</cp:revision>
  <cp:lastPrinted>2022-12-08T12:05:00Z</cp:lastPrinted>
  <dcterms:created xsi:type="dcterms:W3CDTF">2022-02-18T08:28:00Z</dcterms:created>
  <dcterms:modified xsi:type="dcterms:W3CDTF">2023-01-16T11:19:00Z</dcterms:modified>
</cp:coreProperties>
</file>